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4771" w14:textId="77777777" w:rsidR="0066777C" w:rsidRPr="00BB212B" w:rsidRDefault="00EA005D" w:rsidP="0021114E">
      <w:pPr>
        <w:pStyle w:val="LGAItemNoHeading"/>
        <w:spacing w:before="240"/>
        <w:rPr>
          <w:rFonts w:ascii="Arial" w:hAnsi="Arial" w:cs="Arial"/>
          <w:sz w:val="28"/>
          <w:szCs w:val="28"/>
        </w:rPr>
      </w:pPr>
      <w:bookmarkStart w:id="0" w:name="_GoBack"/>
      <w:bookmarkEnd w:id="0"/>
      <w:r>
        <w:rPr>
          <w:rFonts w:ascii="Arial" w:hAnsi="Arial" w:cs="Arial"/>
          <w:sz w:val="28"/>
          <w:szCs w:val="28"/>
        </w:rPr>
        <w:t xml:space="preserve">Proposal to set up two </w:t>
      </w:r>
      <w:r w:rsidR="0066777C">
        <w:rPr>
          <w:rFonts w:ascii="Arial" w:hAnsi="Arial" w:cs="Arial"/>
          <w:sz w:val="28"/>
          <w:szCs w:val="28"/>
        </w:rPr>
        <w:t>Community Wellbeing</w:t>
      </w:r>
      <w:r w:rsidR="008875DA">
        <w:rPr>
          <w:rFonts w:ascii="Arial" w:hAnsi="Arial" w:cs="Arial"/>
          <w:sz w:val="28"/>
          <w:szCs w:val="28"/>
        </w:rPr>
        <w:t xml:space="preserve"> Task Groups</w:t>
      </w:r>
    </w:p>
    <w:p w14:paraId="05504772" w14:textId="77777777" w:rsidR="0066777C" w:rsidRDefault="0066777C" w:rsidP="0021114E">
      <w:pPr>
        <w:pStyle w:val="MainText"/>
        <w:spacing w:line="240" w:lineRule="auto"/>
        <w:rPr>
          <w:rFonts w:ascii="Arial" w:hAnsi="Arial" w:cs="Arial"/>
          <w:b/>
          <w:szCs w:val="22"/>
        </w:rPr>
      </w:pPr>
      <w:r>
        <w:rPr>
          <w:rFonts w:ascii="Arial" w:hAnsi="Arial" w:cs="Arial"/>
          <w:b/>
          <w:szCs w:val="22"/>
        </w:rPr>
        <w:t xml:space="preserve">Purpose </w:t>
      </w:r>
    </w:p>
    <w:p w14:paraId="05504773" w14:textId="77777777" w:rsidR="0066777C" w:rsidRPr="0021114E" w:rsidRDefault="0066777C" w:rsidP="0021114E">
      <w:pPr>
        <w:pStyle w:val="MainText"/>
        <w:spacing w:line="240" w:lineRule="auto"/>
        <w:rPr>
          <w:rFonts w:ascii="Arial" w:hAnsi="Arial" w:cs="Arial"/>
          <w:b/>
          <w:szCs w:val="22"/>
        </w:rPr>
      </w:pPr>
    </w:p>
    <w:p w14:paraId="05504774" w14:textId="77777777" w:rsidR="0066777C" w:rsidRPr="0021114E" w:rsidRDefault="0066777C" w:rsidP="0021114E">
      <w:pPr>
        <w:pStyle w:val="MainText"/>
        <w:spacing w:line="240" w:lineRule="auto"/>
        <w:rPr>
          <w:rFonts w:ascii="Arial" w:hAnsi="Arial" w:cs="Arial"/>
          <w:b/>
          <w:szCs w:val="22"/>
        </w:rPr>
      </w:pPr>
      <w:r>
        <w:rPr>
          <w:rFonts w:ascii="Arial" w:hAnsi="Arial" w:cs="Arial"/>
          <w:szCs w:val="22"/>
        </w:rPr>
        <w:t xml:space="preserve">LGA Leadership Board to approve in accordance with the LGA Constitution </w:t>
      </w:r>
    </w:p>
    <w:p w14:paraId="05504775" w14:textId="77777777" w:rsidR="0066777C" w:rsidRDefault="0066777C" w:rsidP="0021114E">
      <w:pPr>
        <w:pStyle w:val="MainText"/>
        <w:spacing w:line="240" w:lineRule="auto"/>
        <w:rPr>
          <w:rFonts w:ascii="Arial" w:hAnsi="Arial" w:cs="Arial"/>
          <w:b/>
          <w:szCs w:val="22"/>
        </w:rPr>
      </w:pPr>
    </w:p>
    <w:p w14:paraId="05504776" w14:textId="77777777" w:rsidR="0066777C" w:rsidRPr="0021114E" w:rsidRDefault="0066777C" w:rsidP="0021114E">
      <w:pPr>
        <w:pStyle w:val="MainText"/>
        <w:spacing w:line="240" w:lineRule="auto"/>
        <w:rPr>
          <w:rFonts w:ascii="Arial" w:hAnsi="Arial" w:cs="Arial"/>
          <w:szCs w:val="22"/>
        </w:rPr>
      </w:pPr>
      <w:r w:rsidRPr="0021114E">
        <w:rPr>
          <w:rFonts w:ascii="Arial" w:hAnsi="Arial" w:cs="Arial"/>
          <w:b/>
          <w:szCs w:val="22"/>
        </w:rPr>
        <w:t>Summary</w:t>
      </w:r>
    </w:p>
    <w:p w14:paraId="05504777" w14:textId="77777777" w:rsidR="0066777C" w:rsidRPr="0021114E" w:rsidRDefault="0066777C" w:rsidP="0021114E">
      <w:pPr>
        <w:pStyle w:val="MainText"/>
        <w:spacing w:line="240" w:lineRule="auto"/>
        <w:rPr>
          <w:rFonts w:ascii="Arial" w:hAnsi="Arial" w:cs="Arial"/>
          <w:szCs w:val="22"/>
        </w:rPr>
      </w:pPr>
    </w:p>
    <w:p w14:paraId="05504778" w14:textId="77777777" w:rsidR="0066777C" w:rsidRDefault="0066777C" w:rsidP="00B2243C">
      <w:pPr>
        <w:spacing w:after="200"/>
        <w:contextualSpacing/>
        <w:rPr>
          <w:rFonts w:ascii="Arial" w:hAnsi="Arial" w:cs="Arial"/>
          <w:szCs w:val="22"/>
        </w:rPr>
      </w:pPr>
      <w:r>
        <w:rPr>
          <w:rFonts w:ascii="Arial" w:hAnsi="Arial" w:cs="Arial"/>
          <w:szCs w:val="22"/>
        </w:rPr>
        <w:t>This paper sets out a proposal by the CWB Board to set up the following two Task and Finish Groups:</w:t>
      </w:r>
    </w:p>
    <w:p w14:paraId="05504779" w14:textId="77777777" w:rsidR="0066777C" w:rsidRDefault="0066777C" w:rsidP="00CA4C05">
      <w:pPr>
        <w:pStyle w:val="ListParagraph"/>
        <w:numPr>
          <w:ilvl w:val="0"/>
          <w:numId w:val="1"/>
        </w:numPr>
        <w:spacing w:after="200"/>
        <w:contextualSpacing/>
        <w:rPr>
          <w:rFonts w:ascii="Arial" w:hAnsi="Arial" w:cs="Arial"/>
          <w:szCs w:val="22"/>
        </w:rPr>
      </w:pPr>
      <w:r>
        <w:rPr>
          <w:rFonts w:ascii="Arial" w:hAnsi="Arial" w:cs="Arial"/>
          <w:szCs w:val="22"/>
        </w:rPr>
        <w:t>On the future role of local government in respect of an ageing society; the opportunities and challenges that an ageing society presents and how local government might prepare itself in the immediate and longer term to respond to these; and</w:t>
      </w:r>
    </w:p>
    <w:p w14:paraId="0550477A" w14:textId="77777777" w:rsidR="0066777C" w:rsidRDefault="0066777C" w:rsidP="00B2243C">
      <w:pPr>
        <w:pStyle w:val="ListParagraph"/>
        <w:spacing w:after="200"/>
        <w:ind w:left="480"/>
        <w:contextualSpacing/>
        <w:rPr>
          <w:rFonts w:ascii="Arial" w:hAnsi="Arial" w:cs="Arial"/>
          <w:szCs w:val="22"/>
        </w:rPr>
      </w:pPr>
    </w:p>
    <w:p w14:paraId="0550477B" w14:textId="77777777" w:rsidR="0066777C" w:rsidRDefault="0066777C" w:rsidP="00CA4C05">
      <w:pPr>
        <w:pStyle w:val="ListParagraph"/>
        <w:numPr>
          <w:ilvl w:val="0"/>
          <w:numId w:val="1"/>
        </w:numPr>
        <w:autoSpaceDE w:val="0"/>
        <w:autoSpaceDN w:val="0"/>
        <w:adjustRightInd w:val="0"/>
        <w:contextualSpacing/>
        <w:rPr>
          <w:rFonts w:ascii="Arial" w:hAnsi="Arial" w:cs="Arial"/>
          <w:color w:val="000000"/>
          <w:szCs w:val="22"/>
        </w:rPr>
      </w:pPr>
      <w:r>
        <w:rPr>
          <w:rFonts w:ascii="Arial" w:hAnsi="Arial" w:cs="Arial"/>
          <w:color w:val="000000"/>
          <w:szCs w:val="22"/>
        </w:rPr>
        <w:t xml:space="preserve">On housing for adults with health and social care needs. </w:t>
      </w:r>
    </w:p>
    <w:p w14:paraId="0550477C" w14:textId="77777777" w:rsidR="0066777C" w:rsidRPr="00FA36F4" w:rsidRDefault="0066777C" w:rsidP="00FA36F4">
      <w:pPr>
        <w:pStyle w:val="ListParagraph"/>
        <w:rPr>
          <w:rFonts w:ascii="Arial" w:hAnsi="Arial" w:cs="Arial"/>
          <w:color w:val="000000"/>
          <w:szCs w:val="22"/>
        </w:rPr>
      </w:pPr>
    </w:p>
    <w:p w14:paraId="0550477D" w14:textId="77777777" w:rsidR="0066777C" w:rsidRPr="00FA36F4" w:rsidRDefault="0066777C" w:rsidP="00FA36F4">
      <w:pPr>
        <w:autoSpaceDE w:val="0"/>
        <w:autoSpaceDN w:val="0"/>
        <w:adjustRightInd w:val="0"/>
        <w:contextualSpacing/>
        <w:rPr>
          <w:rFonts w:ascii="Arial" w:hAnsi="Arial" w:cs="Arial"/>
          <w:color w:val="000000"/>
          <w:szCs w:val="22"/>
        </w:rPr>
      </w:pPr>
      <w:r>
        <w:rPr>
          <w:rFonts w:ascii="Arial" w:hAnsi="Arial" w:cs="Arial"/>
          <w:color w:val="000000"/>
          <w:szCs w:val="22"/>
        </w:rPr>
        <w:t>The CWB Board meets on 23 July where members will be invited to agree to this work going ahead.  It has been brought to the Leadership Board to seek agreement in principle, in advance of CWB Board approval to enable initial work to start over the summer following the expected CWB Boards approval.</w:t>
      </w:r>
    </w:p>
    <w:p w14:paraId="0550477E" w14:textId="77777777" w:rsidR="0066777C" w:rsidRPr="0021114E" w:rsidRDefault="0066777C" w:rsidP="0021114E">
      <w:pPr>
        <w:pStyle w:val="MainText"/>
        <w:spacing w:line="240" w:lineRule="auto"/>
        <w:rPr>
          <w:rFonts w:ascii="Arial" w:hAnsi="Arial" w:cs="Arial"/>
          <w:szCs w:val="22"/>
        </w:rPr>
      </w:pPr>
    </w:p>
    <w:p w14:paraId="0550477F" w14:textId="77777777" w:rsidR="0066777C" w:rsidRPr="0021114E" w:rsidRDefault="0066777C" w:rsidP="0021114E">
      <w:pPr>
        <w:pStyle w:val="MainText"/>
        <w:spacing w:line="240" w:lineRule="auto"/>
        <w:rPr>
          <w:rFonts w:ascii="Arial" w:hAnsi="Arial" w:cs="Arial"/>
          <w:szCs w:val="22"/>
        </w:rPr>
      </w:pPr>
    </w:p>
    <w:p w14:paraId="05504780" w14:textId="77777777" w:rsidR="0066777C" w:rsidRPr="0021114E" w:rsidRDefault="0066777C"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6777C" w:rsidRPr="0021114E" w14:paraId="0550478A" w14:textId="77777777">
        <w:tc>
          <w:tcPr>
            <w:tcW w:w="9157" w:type="dxa"/>
            <w:tcBorders>
              <w:top w:val="single" w:sz="4" w:space="0" w:color="auto"/>
              <w:bottom w:val="single" w:sz="4" w:space="0" w:color="auto"/>
            </w:tcBorders>
          </w:tcPr>
          <w:p w14:paraId="05504781" w14:textId="77777777" w:rsidR="0066777C" w:rsidRPr="0021114E" w:rsidRDefault="0066777C" w:rsidP="0021114E">
            <w:pPr>
              <w:pStyle w:val="MainText"/>
              <w:spacing w:line="240" w:lineRule="auto"/>
              <w:rPr>
                <w:rFonts w:ascii="Arial" w:hAnsi="Arial" w:cs="Arial"/>
                <w:b/>
                <w:szCs w:val="22"/>
              </w:rPr>
            </w:pPr>
          </w:p>
          <w:p w14:paraId="05504782" w14:textId="77777777" w:rsidR="0066777C" w:rsidRDefault="0066777C" w:rsidP="0021114E">
            <w:pPr>
              <w:pStyle w:val="MainText"/>
              <w:spacing w:line="240" w:lineRule="auto"/>
              <w:rPr>
                <w:rFonts w:ascii="Arial" w:hAnsi="Arial" w:cs="Arial"/>
                <w:b/>
                <w:szCs w:val="22"/>
              </w:rPr>
            </w:pPr>
            <w:r w:rsidRPr="0021114E">
              <w:rPr>
                <w:rFonts w:ascii="Arial" w:hAnsi="Arial" w:cs="Arial"/>
                <w:b/>
                <w:szCs w:val="22"/>
              </w:rPr>
              <w:t>Recommendation</w:t>
            </w:r>
          </w:p>
          <w:p w14:paraId="05504783" w14:textId="77777777" w:rsidR="0066777C" w:rsidRPr="0021114E" w:rsidRDefault="0066777C" w:rsidP="0021114E">
            <w:pPr>
              <w:pStyle w:val="MainText"/>
              <w:spacing w:line="240" w:lineRule="auto"/>
              <w:rPr>
                <w:rFonts w:ascii="Arial" w:hAnsi="Arial" w:cs="Arial"/>
                <w:szCs w:val="22"/>
              </w:rPr>
            </w:pPr>
          </w:p>
          <w:p w14:paraId="05504784" w14:textId="77777777" w:rsidR="0066777C" w:rsidRPr="0021114E" w:rsidRDefault="0066777C" w:rsidP="0021114E">
            <w:pPr>
              <w:pStyle w:val="MainText"/>
              <w:spacing w:line="240" w:lineRule="auto"/>
              <w:rPr>
                <w:rFonts w:ascii="Arial" w:hAnsi="Arial" w:cs="Arial"/>
                <w:szCs w:val="22"/>
              </w:rPr>
            </w:pPr>
            <w:r>
              <w:rPr>
                <w:rFonts w:ascii="Arial" w:hAnsi="Arial" w:cs="Arial"/>
                <w:szCs w:val="22"/>
              </w:rPr>
              <w:t>That the Leadership Board approves these two groups</w:t>
            </w:r>
          </w:p>
          <w:p w14:paraId="05504785" w14:textId="77777777" w:rsidR="0066777C" w:rsidRPr="0021114E" w:rsidRDefault="0066777C" w:rsidP="0021114E">
            <w:pPr>
              <w:pStyle w:val="MainText"/>
              <w:spacing w:line="240" w:lineRule="auto"/>
              <w:rPr>
                <w:rFonts w:ascii="Arial" w:hAnsi="Arial" w:cs="Arial"/>
                <w:szCs w:val="22"/>
              </w:rPr>
            </w:pPr>
          </w:p>
          <w:p w14:paraId="05504786" w14:textId="77777777" w:rsidR="0066777C" w:rsidRPr="0021114E" w:rsidRDefault="0066777C" w:rsidP="0021114E">
            <w:pPr>
              <w:pStyle w:val="MainText"/>
              <w:spacing w:line="240" w:lineRule="auto"/>
              <w:rPr>
                <w:rFonts w:ascii="Arial" w:hAnsi="Arial" w:cs="Arial"/>
                <w:b/>
                <w:szCs w:val="22"/>
              </w:rPr>
            </w:pPr>
            <w:r w:rsidRPr="0021114E">
              <w:rPr>
                <w:rFonts w:ascii="Arial" w:hAnsi="Arial" w:cs="Arial"/>
                <w:b/>
                <w:szCs w:val="22"/>
              </w:rPr>
              <w:t>Action</w:t>
            </w:r>
          </w:p>
          <w:p w14:paraId="05504787" w14:textId="77777777" w:rsidR="0066777C" w:rsidRPr="0021114E" w:rsidRDefault="0066777C" w:rsidP="0021114E">
            <w:pPr>
              <w:pStyle w:val="MainText"/>
              <w:spacing w:line="240" w:lineRule="auto"/>
              <w:rPr>
                <w:rFonts w:ascii="Arial" w:hAnsi="Arial" w:cs="Arial"/>
                <w:b/>
                <w:szCs w:val="22"/>
              </w:rPr>
            </w:pPr>
          </w:p>
          <w:p w14:paraId="05504788" w14:textId="77777777" w:rsidR="0066777C" w:rsidRPr="0021114E" w:rsidRDefault="0066777C" w:rsidP="0021114E">
            <w:pPr>
              <w:pStyle w:val="MainText"/>
              <w:spacing w:line="240" w:lineRule="auto"/>
              <w:rPr>
                <w:rFonts w:ascii="Arial" w:hAnsi="Arial" w:cs="Arial"/>
                <w:szCs w:val="22"/>
              </w:rPr>
            </w:pPr>
            <w:r>
              <w:rPr>
                <w:rFonts w:ascii="Arial" w:hAnsi="Arial" w:cs="Arial"/>
                <w:szCs w:val="22"/>
              </w:rPr>
              <w:t>To be taken forward by officers as directed by members.</w:t>
            </w:r>
          </w:p>
          <w:p w14:paraId="05504789" w14:textId="77777777" w:rsidR="0066777C" w:rsidRPr="0021114E" w:rsidRDefault="0066777C" w:rsidP="0021114E">
            <w:pPr>
              <w:pStyle w:val="MainText"/>
              <w:spacing w:line="240" w:lineRule="auto"/>
              <w:rPr>
                <w:rFonts w:ascii="Arial" w:hAnsi="Arial" w:cs="Arial"/>
                <w:b/>
                <w:szCs w:val="22"/>
              </w:rPr>
            </w:pPr>
          </w:p>
        </w:tc>
      </w:tr>
    </w:tbl>
    <w:p w14:paraId="0550478B" w14:textId="77777777" w:rsidR="0066777C" w:rsidRPr="0021114E" w:rsidRDefault="0066777C" w:rsidP="0021114E">
      <w:pPr>
        <w:pStyle w:val="MainText"/>
        <w:spacing w:line="240" w:lineRule="auto"/>
        <w:rPr>
          <w:rFonts w:ascii="Arial" w:hAnsi="Arial" w:cs="Arial"/>
          <w:szCs w:val="22"/>
        </w:rPr>
      </w:pPr>
    </w:p>
    <w:p w14:paraId="0550478C" w14:textId="77777777" w:rsidR="0066777C" w:rsidRPr="0021114E" w:rsidRDefault="0066777C" w:rsidP="0021114E">
      <w:pPr>
        <w:pStyle w:val="MainText"/>
        <w:spacing w:line="240" w:lineRule="auto"/>
        <w:rPr>
          <w:rFonts w:ascii="Arial" w:hAnsi="Arial" w:cs="Arial"/>
          <w:szCs w:val="22"/>
        </w:rPr>
      </w:pPr>
    </w:p>
    <w:p w14:paraId="0550478D" w14:textId="77777777" w:rsidR="0066777C" w:rsidRPr="0021114E" w:rsidRDefault="0066777C" w:rsidP="0021114E">
      <w:pPr>
        <w:pStyle w:val="MainText"/>
        <w:spacing w:line="240" w:lineRule="auto"/>
        <w:rPr>
          <w:rFonts w:ascii="Arial" w:hAnsi="Arial" w:cs="Arial"/>
          <w:szCs w:val="22"/>
        </w:rPr>
      </w:pPr>
    </w:p>
    <w:tbl>
      <w:tblPr>
        <w:tblW w:w="0" w:type="auto"/>
        <w:tblLook w:val="01E0" w:firstRow="1" w:lastRow="1" w:firstColumn="1" w:lastColumn="1" w:noHBand="0" w:noVBand="0"/>
      </w:tblPr>
      <w:tblGrid>
        <w:gridCol w:w="2802"/>
        <w:gridCol w:w="6378"/>
      </w:tblGrid>
      <w:tr w:rsidR="0066777C" w:rsidRPr="0021114E" w14:paraId="05504790" w14:textId="77777777" w:rsidTr="003534AA">
        <w:tc>
          <w:tcPr>
            <w:tcW w:w="2802" w:type="dxa"/>
          </w:tcPr>
          <w:p w14:paraId="0550478E" w14:textId="77777777" w:rsidR="0066777C" w:rsidRPr="003534AA" w:rsidRDefault="0066777C" w:rsidP="003534AA">
            <w:pPr>
              <w:pStyle w:val="MainText"/>
              <w:spacing w:before="120" w:line="240" w:lineRule="auto"/>
              <w:rPr>
                <w:rFonts w:ascii="Arial" w:hAnsi="Arial" w:cs="Arial"/>
                <w:szCs w:val="22"/>
              </w:rPr>
            </w:pPr>
            <w:r w:rsidRPr="003534AA">
              <w:rPr>
                <w:rFonts w:ascii="Arial" w:hAnsi="Arial" w:cs="Arial"/>
                <w:b/>
                <w:szCs w:val="22"/>
              </w:rPr>
              <w:t>Contact officer:</w:t>
            </w:r>
            <w:r w:rsidRPr="003534AA">
              <w:rPr>
                <w:rFonts w:ascii="Arial" w:hAnsi="Arial" w:cs="Arial"/>
                <w:szCs w:val="22"/>
              </w:rPr>
              <w:t xml:space="preserve"> </w:t>
            </w:r>
          </w:p>
        </w:tc>
        <w:tc>
          <w:tcPr>
            <w:tcW w:w="6378" w:type="dxa"/>
          </w:tcPr>
          <w:p w14:paraId="0550478F" w14:textId="77777777" w:rsidR="0066777C" w:rsidRPr="003534AA" w:rsidRDefault="0066777C" w:rsidP="003534AA">
            <w:pPr>
              <w:pStyle w:val="MainText"/>
              <w:spacing w:before="120" w:line="240" w:lineRule="auto"/>
              <w:rPr>
                <w:rFonts w:ascii="Arial" w:hAnsi="Arial" w:cs="Arial"/>
                <w:szCs w:val="22"/>
              </w:rPr>
            </w:pPr>
            <w:r w:rsidRPr="003534AA">
              <w:rPr>
                <w:rFonts w:ascii="Arial" w:hAnsi="Arial" w:cs="Arial"/>
                <w:szCs w:val="22"/>
              </w:rPr>
              <w:t>Helen Kay</w:t>
            </w:r>
          </w:p>
        </w:tc>
      </w:tr>
      <w:tr w:rsidR="0066777C" w:rsidRPr="0021114E" w14:paraId="05504793" w14:textId="77777777" w:rsidTr="003534AA">
        <w:tc>
          <w:tcPr>
            <w:tcW w:w="2802" w:type="dxa"/>
          </w:tcPr>
          <w:p w14:paraId="05504791" w14:textId="77777777" w:rsidR="0066777C" w:rsidRPr="003534AA" w:rsidRDefault="0066777C" w:rsidP="003534AA">
            <w:pPr>
              <w:pStyle w:val="MainText"/>
              <w:spacing w:before="120" w:line="240" w:lineRule="auto"/>
              <w:rPr>
                <w:rFonts w:ascii="Arial" w:hAnsi="Arial" w:cs="Arial"/>
                <w:b/>
                <w:szCs w:val="22"/>
              </w:rPr>
            </w:pPr>
            <w:r w:rsidRPr="003534AA">
              <w:rPr>
                <w:rFonts w:ascii="Arial" w:hAnsi="Arial" w:cs="Arial"/>
                <w:b/>
                <w:szCs w:val="22"/>
              </w:rPr>
              <w:t>Position:</w:t>
            </w:r>
          </w:p>
        </w:tc>
        <w:tc>
          <w:tcPr>
            <w:tcW w:w="6378" w:type="dxa"/>
          </w:tcPr>
          <w:p w14:paraId="05504792" w14:textId="77777777" w:rsidR="0066777C" w:rsidRPr="003534AA" w:rsidRDefault="0066777C" w:rsidP="003534AA">
            <w:pPr>
              <w:pStyle w:val="MainText"/>
              <w:spacing w:before="120" w:line="240" w:lineRule="auto"/>
              <w:rPr>
                <w:rFonts w:ascii="Arial" w:hAnsi="Arial" w:cs="Arial"/>
                <w:szCs w:val="22"/>
              </w:rPr>
            </w:pPr>
            <w:r w:rsidRPr="003534AA">
              <w:rPr>
                <w:rFonts w:ascii="Arial" w:hAnsi="Arial" w:cs="Arial"/>
                <w:szCs w:val="22"/>
              </w:rPr>
              <w:t>Senior Policy Advisor</w:t>
            </w:r>
          </w:p>
        </w:tc>
      </w:tr>
      <w:tr w:rsidR="0066777C" w:rsidRPr="0021114E" w14:paraId="05504796" w14:textId="77777777" w:rsidTr="003534AA">
        <w:tc>
          <w:tcPr>
            <w:tcW w:w="2802" w:type="dxa"/>
          </w:tcPr>
          <w:p w14:paraId="05504794" w14:textId="77777777" w:rsidR="0066777C" w:rsidRPr="003534AA" w:rsidRDefault="0066777C" w:rsidP="003534AA">
            <w:pPr>
              <w:pStyle w:val="MainText"/>
              <w:spacing w:before="120" w:line="240" w:lineRule="auto"/>
              <w:rPr>
                <w:rFonts w:ascii="Arial" w:hAnsi="Arial" w:cs="Arial"/>
                <w:b/>
                <w:szCs w:val="22"/>
              </w:rPr>
            </w:pPr>
            <w:r w:rsidRPr="003534AA">
              <w:rPr>
                <w:rFonts w:ascii="Arial" w:hAnsi="Arial" w:cs="Arial"/>
                <w:b/>
                <w:szCs w:val="22"/>
              </w:rPr>
              <w:t>Phone no:</w:t>
            </w:r>
          </w:p>
        </w:tc>
        <w:tc>
          <w:tcPr>
            <w:tcW w:w="6378" w:type="dxa"/>
          </w:tcPr>
          <w:p w14:paraId="05504795" w14:textId="77777777" w:rsidR="0066777C" w:rsidRPr="003534AA" w:rsidRDefault="0066777C" w:rsidP="003534AA">
            <w:pPr>
              <w:pStyle w:val="MainText"/>
              <w:spacing w:before="120" w:line="240" w:lineRule="auto"/>
              <w:rPr>
                <w:rFonts w:ascii="Arial" w:hAnsi="Arial" w:cs="Arial"/>
                <w:szCs w:val="22"/>
              </w:rPr>
            </w:pPr>
            <w:r w:rsidRPr="003534AA">
              <w:rPr>
                <w:color w:val="000000"/>
              </w:rPr>
              <w:t>0207 664 3234</w:t>
            </w:r>
          </w:p>
        </w:tc>
      </w:tr>
      <w:tr w:rsidR="0066777C" w:rsidRPr="0021114E" w14:paraId="05504799" w14:textId="77777777" w:rsidTr="003534AA">
        <w:trPr>
          <w:trHeight w:val="507"/>
        </w:trPr>
        <w:tc>
          <w:tcPr>
            <w:tcW w:w="2802" w:type="dxa"/>
          </w:tcPr>
          <w:p w14:paraId="05504797" w14:textId="77777777" w:rsidR="0066777C" w:rsidRPr="003534AA" w:rsidRDefault="0066777C" w:rsidP="003534AA">
            <w:pPr>
              <w:pStyle w:val="MainText"/>
              <w:spacing w:before="120" w:line="240" w:lineRule="auto"/>
              <w:rPr>
                <w:rFonts w:ascii="Arial" w:hAnsi="Arial" w:cs="Arial"/>
                <w:b/>
                <w:szCs w:val="22"/>
              </w:rPr>
            </w:pPr>
            <w:r w:rsidRPr="003534AA">
              <w:rPr>
                <w:rFonts w:ascii="Arial" w:hAnsi="Arial" w:cs="Arial"/>
                <w:b/>
                <w:szCs w:val="22"/>
              </w:rPr>
              <w:t>Email:</w:t>
            </w:r>
          </w:p>
        </w:tc>
        <w:tc>
          <w:tcPr>
            <w:tcW w:w="6378" w:type="dxa"/>
          </w:tcPr>
          <w:p w14:paraId="05504798" w14:textId="77777777" w:rsidR="0066777C" w:rsidRPr="003534AA" w:rsidRDefault="00D76B15" w:rsidP="003534AA">
            <w:pPr>
              <w:pStyle w:val="MainText"/>
              <w:spacing w:before="120" w:line="240" w:lineRule="auto"/>
              <w:rPr>
                <w:rFonts w:ascii="Arial" w:hAnsi="Arial" w:cs="Arial"/>
                <w:szCs w:val="22"/>
              </w:rPr>
            </w:pPr>
            <w:hyperlink r:id="rId8" w:history="1">
              <w:r w:rsidR="0066777C" w:rsidRPr="003534AA">
                <w:rPr>
                  <w:rStyle w:val="Hyperlink"/>
                  <w:rFonts w:ascii="Arial" w:hAnsi="Arial" w:cs="Arial"/>
                  <w:szCs w:val="22"/>
                </w:rPr>
                <w:t>Helen.kay@local.gov.uk</w:t>
              </w:r>
            </w:hyperlink>
            <w:r w:rsidR="0066777C" w:rsidRPr="003534AA">
              <w:rPr>
                <w:rFonts w:ascii="Arial" w:hAnsi="Arial" w:cs="Arial"/>
                <w:szCs w:val="22"/>
              </w:rPr>
              <w:t xml:space="preserve"> </w:t>
            </w:r>
          </w:p>
        </w:tc>
      </w:tr>
    </w:tbl>
    <w:p w14:paraId="0550479A" w14:textId="77777777" w:rsidR="0066777C" w:rsidRDefault="0066777C" w:rsidP="0021114E">
      <w:pPr>
        <w:pStyle w:val="MainText"/>
        <w:spacing w:line="240" w:lineRule="auto"/>
        <w:rPr>
          <w:rFonts w:ascii="Arial" w:hAnsi="Arial" w:cs="Arial"/>
          <w:szCs w:val="22"/>
        </w:rPr>
      </w:pPr>
    </w:p>
    <w:p w14:paraId="0550479B" w14:textId="77777777" w:rsidR="0066777C" w:rsidRDefault="0066777C">
      <w:pPr>
        <w:rPr>
          <w:rFonts w:ascii="Arial" w:hAnsi="Arial" w:cs="Arial"/>
          <w:szCs w:val="22"/>
        </w:rPr>
        <w:sectPr w:rsidR="0066777C" w:rsidSect="008772F4">
          <w:headerReference w:type="default" r:id="rId9"/>
          <w:footerReference w:type="default" r:id="rId10"/>
          <w:headerReference w:type="first" r:id="rId11"/>
          <w:pgSz w:w="11907" w:h="16840" w:code="9"/>
          <w:pgMar w:top="1418" w:right="1418" w:bottom="851" w:left="1418" w:header="1134" w:footer="567" w:gutter="0"/>
          <w:cols w:space="720"/>
        </w:sectPr>
      </w:pPr>
    </w:p>
    <w:p w14:paraId="0550479C" w14:textId="77777777" w:rsidR="0066777C" w:rsidRDefault="0066777C">
      <w:pPr>
        <w:rPr>
          <w:rFonts w:ascii="Arial" w:hAnsi="Arial" w:cs="Arial"/>
          <w:szCs w:val="22"/>
        </w:rPr>
      </w:pPr>
      <w:r>
        <w:rPr>
          <w:rFonts w:ascii="Arial" w:hAnsi="Arial" w:cs="Arial"/>
          <w:szCs w:val="22"/>
        </w:rPr>
        <w:lastRenderedPageBreak/>
        <w:br w:type="page"/>
      </w:r>
    </w:p>
    <w:p w14:paraId="0550479D" w14:textId="77777777" w:rsidR="00B12893" w:rsidRDefault="00B12893" w:rsidP="00B2243C">
      <w:pPr>
        <w:pStyle w:val="LGAItemNoHeading"/>
        <w:spacing w:before="240"/>
        <w:rPr>
          <w:rFonts w:ascii="Arial" w:hAnsi="Arial" w:cs="Arial"/>
          <w:sz w:val="28"/>
          <w:szCs w:val="28"/>
        </w:rPr>
      </w:pPr>
      <w:bookmarkStart w:id="3" w:name="MainHeading2"/>
      <w:bookmarkEnd w:id="3"/>
    </w:p>
    <w:p w14:paraId="0550479E" w14:textId="77777777" w:rsidR="0066777C" w:rsidRDefault="0066777C" w:rsidP="00B2243C">
      <w:pPr>
        <w:pStyle w:val="LGAItemNoHeading"/>
        <w:spacing w:before="240"/>
        <w:rPr>
          <w:rFonts w:ascii="Arial" w:hAnsi="Arial" w:cs="Arial"/>
          <w:sz w:val="28"/>
          <w:szCs w:val="28"/>
        </w:rPr>
      </w:pPr>
      <w:r>
        <w:rPr>
          <w:rFonts w:ascii="Arial" w:hAnsi="Arial" w:cs="Arial"/>
          <w:sz w:val="28"/>
          <w:szCs w:val="28"/>
        </w:rPr>
        <w:t>Proposal to set up two Community Wellbeing</w:t>
      </w:r>
      <w:r w:rsidR="00B12893">
        <w:rPr>
          <w:rFonts w:ascii="Arial" w:hAnsi="Arial" w:cs="Arial"/>
          <w:sz w:val="28"/>
          <w:szCs w:val="28"/>
        </w:rPr>
        <w:t xml:space="preserve"> Task Groups</w:t>
      </w:r>
    </w:p>
    <w:p w14:paraId="0550479F" w14:textId="77777777" w:rsidR="0066777C" w:rsidRDefault="0066777C" w:rsidP="00B2243C">
      <w:pPr>
        <w:spacing w:after="200"/>
        <w:rPr>
          <w:rFonts w:ascii="Arial" w:hAnsi="Arial" w:cs="Arial"/>
          <w:b/>
          <w:szCs w:val="22"/>
          <w:lang w:eastAsia="en-US"/>
        </w:rPr>
      </w:pPr>
    </w:p>
    <w:p w14:paraId="055047A0" w14:textId="77777777" w:rsidR="0066777C" w:rsidRPr="00B2243C" w:rsidRDefault="0066777C" w:rsidP="00B2243C">
      <w:pPr>
        <w:spacing w:after="200"/>
        <w:rPr>
          <w:rFonts w:ascii="Arial" w:hAnsi="Arial" w:cs="Arial"/>
          <w:b/>
          <w:szCs w:val="22"/>
          <w:lang w:eastAsia="en-US"/>
        </w:rPr>
      </w:pPr>
      <w:r w:rsidRPr="00FA36F4">
        <w:rPr>
          <w:rFonts w:ascii="Arial" w:hAnsi="Arial" w:cs="Arial"/>
          <w:b/>
          <w:szCs w:val="22"/>
          <w:lang w:eastAsia="en-US"/>
        </w:rPr>
        <w:t>Background</w:t>
      </w:r>
    </w:p>
    <w:p w14:paraId="055047A1" w14:textId="77777777" w:rsidR="0066777C" w:rsidRPr="00606B60" w:rsidRDefault="0066777C" w:rsidP="00CA4C05">
      <w:pPr>
        <w:numPr>
          <w:ilvl w:val="0"/>
          <w:numId w:val="2"/>
        </w:numPr>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The LGA is called upon to input into a wide range of activity in the area of adults and conditions; Ministerial and Government led working groups on autism, mental health, disabilities, dementia; APPG groups on ageing, housing for vulnerable people and a range of partnership working.</w:t>
      </w:r>
    </w:p>
    <w:p w14:paraId="055047A2" w14:textId="77777777" w:rsidR="0066777C" w:rsidRPr="00B2243C" w:rsidRDefault="0066777C" w:rsidP="00B0229D">
      <w:pPr>
        <w:spacing w:after="200" w:line="276" w:lineRule="auto"/>
        <w:ind w:left="567" w:hanging="567"/>
        <w:contextualSpacing/>
        <w:rPr>
          <w:rFonts w:ascii="Arial" w:hAnsi="Arial" w:cs="Arial"/>
          <w:szCs w:val="22"/>
          <w:lang w:eastAsia="en-US"/>
        </w:rPr>
      </w:pPr>
    </w:p>
    <w:p w14:paraId="055047A3" w14:textId="77777777" w:rsidR="0066777C" w:rsidRDefault="0066777C" w:rsidP="00CA4C05">
      <w:pPr>
        <w:numPr>
          <w:ilvl w:val="0"/>
          <w:numId w:val="2"/>
        </w:numPr>
        <w:spacing w:after="200" w:line="276" w:lineRule="auto"/>
        <w:ind w:left="567" w:hanging="567"/>
        <w:contextualSpacing/>
        <w:rPr>
          <w:rFonts w:ascii="Arial" w:hAnsi="Arial" w:cs="Arial"/>
          <w:szCs w:val="22"/>
          <w:lang w:eastAsia="en-US"/>
        </w:rPr>
      </w:pPr>
      <w:r w:rsidRPr="00B0229D">
        <w:rPr>
          <w:rFonts w:ascii="Arial" w:hAnsi="Arial" w:cs="Arial"/>
          <w:szCs w:val="22"/>
          <w:lang w:eastAsia="en-US"/>
        </w:rPr>
        <w:t xml:space="preserve">Much of this work is useful and enables the LGA to actively influence the development of a number of high profile Government programmes.  </w:t>
      </w:r>
    </w:p>
    <w:p w14:paraId="055047A4" w14:textId="77777777" w:rsidR="0066777C" w:rsidRPr="00B0229D" w:rsidRDefault="0066777C" w:rsidP="00B0229D">
      <w:pPr>
        <w:spacing w:after="200" w:line="276" w:lineRule="auto"/>
        <w:contextualSpacing/>
        <w:rPr>
          <w:rFonts w:ascii="Arial" w:hAnsi="Arial" w:cs="Arial"/>
          <w:szCs w:val="22"/>
          <w:lang w:eastAsia="en-US"/>
        </w:rPr>
      </w:pPr>
    </w:p>
    <w:p w14:paraId="055047A5" w14:textId="77777777" w:rsidR="0066777C" w:rsidRPr="00606B60" w:rsidRDefault="0066777C" w:rsidP="00CA4C05">
      <w:pPr>
        <w:numPr>
          <w:ilvl w:val="0"/>
          <w:numId w:val="2"/>
        </w:numPr>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There are</w:t>
      </w:r>
      <w:r>
        <w:rPr>
          <w:rFonts w:ascii="Arial" w:hAnsi="Arial" w:cs="Arial"/>
          <w:szCs w:val="22"/>
          <w:lang w:eastAsia="en-US"/>
        </w:rPr>
        <w:t>,</w:t>
      </w:r>
      <w:r w:rsidRPr="00B2243C">
        <w:rPr>
          <w:rFonts w:ascii="Arial" w:hAnsi="Arial" w:cs="Arial"/>
          <w:szCs w:val="22"/>
          <w:lang w:eastAsia="en-US"/>
        </w:rPr>
        <w:t xml:space="preserve"> however, a number of areas which are growing in profile and importance for local government and where the LGA is currently engaged largely in re-active work. </w:t>
      </w:r>
    </w:p>
    <w:p w14:paraId="055047A6" w14:textId="77777777" w:rsidR="0066777C" w:rsidRPr="00B2243C" w:rsidRDefault="0066777C" w:rsidP="00B0229D">
      <w:pPr>
        <w:spacing w:after="200" w:line="276" w:lineRule="auto"/>
        <w:ind w:left="567" w:hanging="567"/>
        <w:contextualSpacing/>
        <w:rPr>
          <w:rFonts w:ascii="Arial" w:hAnsi="Arial" w:cs="Arial"/>
          <w:szCs w:val="22"/>
          <w:lang w:eastAsia="en-US"/>
        </w:rPr>
      </w:pPr>
    </w:p>
    <w:p w14:paraId="055047A7" w14:textId="77777777" w:rsidR="0066777C" w:rsidRPr="00B0229D" w:rsidRDefault="0066777C" w:rsidP="00CA4C05">
      <w:pPr>
        <w:numPr>
          <w:ilvl w:val="0"/>
          <w:numId w:val="2"/>
        </w:numPr>
        <w:spacing w:after="200" w:line="276" w:lineRule="auto"/>
        <w:ind w:left="567" w:hanging="567"/>
        <w:contextualSpacing/>
        <w:rPr>
          <w:rFonts w:ascii="Arial" w:hAnsi="Arial" w:cs="Arial"/>
          <w:szCs w:val="22"/>
          <w:lang w:eastAsia="en-US"/>
        </w:rPr>
      </w:pPr>
      <w:r w:rsidRPr="00B0229D">
        <w:rPr>
          <w:rFonts w:ascii="Arial" w:hAnsi="Arial" w:cs="Arial"/>
          <w:szCs w:val="22"/>
          <w:lang w:eastAsia="en-US"/>
        </w:rPr>
        <w:t>This is particularly marked in the area of older people and ageing and in respect of housing for adults with care and support needs.  There are important emerging opportunities and challenges for local government i</w:t>
      </w:r>
      <w:r>
        <w:rPr>
          <w:rFonts w:ascii="Arial" w:hAnsi="Arial" w:cs="Arial"/>
          <w:szCs w:val="22"/>
          <w:lang w:eastAsia="en-US"/>
        </w:rPr>
        <w:t>n these areas.  This work would enable t</w:t>
      </w:r>
      <w:r w:rsidRPr="00B0229D">
        <w:rPr>
          <w:rFonts w:ascii="Arial" w:hAnsi="Arial" w:cs="Arial"/>
          <w:szCs w:val="22"/>
          <w:lang w:eastAsia="en-US"/>
        </w:rPr>
        <w:t>he LGA to pro-actively influence the development of policy and practice locall</w:t>
      </w:r>
      <w:r>
        <w:rPr>
          <w:rFonts w:ascii="Arial" w:hAnsi="Arial" w:cs="Arial"/>
          <w:szCs w:val="22"/>
          <w:lang w:eastAsia="en-US"/>
        </w:rPr>
        <w:t>y and nationally in these areas and would provide material to inform the LGAs 2015 Conference documents</w:t>
      </w:r>
    </w:p>
    <w:p w14:paraId="055047A8" w14:textId="77777777" w:rsidR="0066777C" w:rsidRPr="00B2243C" w:rsidRDefault="0066777C" w:rsidP="00B0229D">
      <w:pPr>
        <w:spacing w:after="200"/>
        <w:ind w:left="567" w:hanging="567"/>
        <w:contextualSpacing/>
        <w:rPr>
          <w:rFonts w:ascii="Arial" w:hAnsi="Arial" w:cs="Arial"/>
          <w:szCs w:val="22"/>
          <w:lang w:eastAsia="en-US"/>
        </w:rPr>
      </w:pPr>
    </w:p>
    <w:p w14:paraId="055047A9" w14:textId="77777777" w:rsidR="0066777C" w:rsidRDefault="0066777C" w:rsidP="00CA4C05">
      <w:pPr>
        <w:numPr>
          <w:ilvl w:val="0"/>
          <w:numId w:val="2"/>
        </w:numPr>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Many of the issues that are arising in these areas are wider than a narrow adult social care agenda, as they encompass local councils’ roles in respect of the wider built environment, housing, welfare issues, sport and leisure, transport and c</w:t>
      </w:r>
      <w:r>
        <w:rPr>
          <w:rFonts w:ascii="Arial" w:hAnsi="Arial" w:cs="Arial"/>
          <w:szCs w:val="22"/>
          <w:lang w:eastAsia="en-US"/>
        </w:rPr>
        <w:t>ommunity engagement and support and link therefore to the work of other LGA Boards.</w:t>
      </w:r>
    </w:p>
    <w:p w14:paraId="055047AA" w14:textId="77777777" w:rsidR="0066777C" w:rsidRDefault="0066777C" w:rsidP="00B0229D">
      <w:pPr>
        <w:spacing w:after="200" w:line="276" w:lineRule="auto"/>
        <w:contextualSpacing/>
        <w:rPr>
          <w:rFonts w:ascii="Arial" w:hAnsi="Arial" w:cs="Arial"/>
          <w:szCs w:val="22"/>
          <w:lang w:eastAsia="en-US"/>
        </w:rPr>
      </w:pPr>
    </w:p>
    <w:p w14:paraId="055047AB" w14:textId="77777777" w:rsidR="0066777C" w:rsidRPr="00B0229D" w:rsidRDefault="0066777C" w:rsidP="00CA4C05">
      <w:pPr>
        <w:numPr>
          <w:ilvl w:val="0"/>
          <w:numId w:val="2"/>
        </w:numPr>
        <w:spacing w:after="200" w:line="276" w:lineRule="auto"/>
        <w:ind w:left="567" w:hanging="567"/>
        <w:contextualSpacing/>
        <w:rPr>
          <w:rFonts w:ascii="Arial" w:hAnsi="Arial" w:cs="Arial"/>
          <w:szCs w:val="22"/>
          <w:lang w:eastAsia="en-US"/>
        </w:rPr>
      </w:pPr>
      <w:r w:rsidRPr="00B0229D">
        <w:rPr>
          <w:rFonts w:ascii="Arial" w:hAnsi="Arial" w:cs="Arial"/>
          <w:szCs w:val="22"/>
          <w:lang w:eastAsia="en-US"/>
        </w:rPr>
        <w:t>Housing for adults with care and support needs is a CWB priority.</w:t>
      </w:r>
    </w:p>
    <w:p w14:paraId="055047AC" w14:textId="77777777" w:rsidR="0066777C" w:rsidRPr="00606B60" w:rsidRDefault="0066777C" w:rsidP="00B2243C">
      <w:pPr>
        <w:spacing w:after="200" w:line="276" w:lineRule="auto"/>
        <w:contextualSpacing/>
        <w:rPr>
          <w:rFonts w:ascii="Arial" w:hAnsi="Arial" w:cs="Arial"/>
          <w:b/>
          <w:szCs w:val="22"/>
          <w:lang w:eastAsia="en-US"/>
        </w:rPr>
      </w:pPr>
    </w:p>
    <w:p w14:paraId="055047AD" w14:textId="77777777" w:rsidR="0066777C" w:rsidRPr="00B2243C" w:rsidRDefault="0066777C" w:rsidP="00B2243C">
      <w:pPr>
        <w:spacing w:after="200" w:line="276" w:lineRule="auto"/>
        <w:contextualSpacing/>
        <w:rPr>
          <w:rFonts w:ascii="Arial" w:hAnsi="Arial" w:cs="Arial"/>
          <w:b/>
          <w:szCs w:val="22"/>
          <w:lang w:eastAsia="en-US"/>
        </w:rPr>
      </w:pPr>
      <w:r w:rsidRPr="00606B60">
        <w:rPr>
          <w:rFonts w:ascii="Arial" w:hAnsi="Arial" w:cs="Arial"/>
          <w:b/>
          <w:szCs w:val="22"/>
          <w:lang w:eastAsia="en-US"/>
        </w:rPr>
        <w:t>Proposal</w:t>
      </w:r>
    </w:p>
    <w:p w14:paraId="055047AE" w14:textId="77777777" w:rsidR="0066777C" w:rsidRPr="00B2243C" w:rsidRDefault="0066777C" w:rsidP="00B2243C">
      <w:pPr>
        <w:spacing w:after="200"/>
        <w:ind w:left="720"/>
        <w:contextualSpacing/>
        <w:rPr>
          <w:rFonts w:ascii="Arial" w:hAnsi="Arial" w:cs="Arial"/>
          <w:szCs w:val="22"/>
          <w:lang w:eastAsia="en-US"/>
        </w:rPr>
      </w:pPr>
    </w:p>
    <w:p w14:paraId="055047AF" w14:textId="77777777" w:rsidR="0066777C" w:rsidRPr="00B2243C" w:rsidRDefault="0066777C" w:rsidP="00CA4C05">
      <w:pPr>
        <w:numPr>
          <w:ilvl w:val="0"/>
          <w:numId w:val="2"/>
        </w:numPr>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 xml:space="preserve">To address these issues and to promote active and meaningful engagement with members from across the LGA in developing coherent policy positions we would like to propose setting up time limited ‘Task and Finish’ Groups on </w:t>
      </w:r>
      <w:r>
        <w:rPr>
          <w:rFonts w:ascii="Arial" w:hAnsi="Arial" w:cs="Arial"/>
          <w:szCs w:val="22"/>
          <w:lang w:eastAsia="en-US"/>
        </w:rPr>
        <w:t>the following key areas:</w:t>
      </w:r>
    </w:p>
    <w:p w14:paraId="055047B0" w14:textId="77777777" w:rsidR="0066777C" w:rsidRDefault="0066777C" w:rsidP="00CA4C05">
      <w:pPr>
        <w:pStyle w:val="ListParagraph"/>
        <w:numPr>
          <w:ilvl w:val="1"/>
          <w:numId w:val="17"/>
        </w:numPr>
        <w:spacing w:after="200" w:line="276" w:lineRule="auto"/>
        <w:ind w:left="1134" w:hanging="567"/>
        <w:contextualSpacing/>
        <w:rPr>
          <w:rFonts w:ascii="Arial" w:hAnsi="Arial" w:cs="Arial"/>
          <w:szCs w:val="22"/>
          <w:lang w:eastAsia="en-US"/>
        </w:rPr>
      </w:pPr>
      <w:r w:rsidRPr="00B0229D">
        <w:rPr>
          <w:rFonts w:ascii="Arial" w:hAnsi="Arial" w:cs="Arial"/>
          <w:szCs w:val="22"/>
          <w:lang w:eastAsia="en-US"/>
        </w:rPr>
        <w:t>Local government’s role in r</w:t>
      </w:r>
      <w:r>
        <w:rPr>
          <w:rFonts w:ascii="Arial" w:hAnsi="Arial" w:cs="Arial"/>
          <w:szCs w:val="22"/>
          <w:lang w:eastAsia="en-US"/>
        </w:rPr>
        <w:t>espect of an ageing society; and</w:t>
      </w:r>
    </w:p>
    <w:p w14:paraId="055047B1" w14:textId="77777777" w:rsidR="0066777C" w:rsidRDefault="0066777C" w:rsidP="00280C4F">
      <w:pPr>
        <w:pStyle w:val="ListParagraph"/>
        <w:spacing w:after="200" w:line="276" w:lineRule="auto"/>
        <w:ind w:left="1134" w:hanging="567"/>
        <w:contextualSpacing/>
        <w:rPr>
          <w:rFonts w:ascii="Arial" w:hAnsi="Arial" w:cs="Arial"/>
          <w:szCs w:val="22"/>
          <w:lang w:eastAsia="en-US"/>
        </w:rPr>
      </w:pPr>
    </w:p>
    <w:p w14:paraId="055047B2" w14:textId="77777777" w:rsidR="0066777C" w:rsidRDefault="0066777C" w:rsidP="00CA4C05">
      <w:pPr>
        <w:pStyle w:val="ListParagraph"/>
        <w:numPr>
          <w:ilvl w:val="1"/>
          <w:numId w:val="17"/>
        </w:numPr>
        <w:spacing w:after="200" w:line="276" w:lineRule="auto"/>
        <w:ind w:left="1134" w:hanging="567"/>
        <w:contextualSpacing/>
        <w:jc w:val="both"/>
        <w:rPr>
          <w:rFonts w:ascii="Arial" w:hAnsi="Arial" w:cs="Arial"/>
          <w:szCs w:val="22"/>
          <w:lang w:eastAsia="en-US"/>
        </w:rPr>
      </w:pPr>
      <w:r w:rsidRPr="00280C4F">
        <w:rPr>
          <w:rFonts w:ascii="Arial" w:hAnsi="Arial" w:cs="Arial"/>
          <w:szCs w:val="22"/>
          <w:lang w:eastAsia="en-US"/>
        </w:rPr>
        <w:t>A programme of work to review the role of local councils in supporting and enabling the delivering of integrated housing, health and care services for vulnerable adults.</w:t>
      </w:r>
    </w:p>
    <w:p w14:paraId="055047B3" w14:textId="77777777" w:rsidR="0066777C" w:rsidRPr="00280C4F" w:rsidRDefault="0066777C" w:rsidP="00280C4F">
      <w:pPr>
        <w:pStyle w:val="ListParagraph"/>
        <w:rPr>
          <w:rFonts w:ascii="Arial" w:hAnsi="Arial" w:cs="Arial"/>
          <w:szCs w:val="22"/>
          <w:lang w:eastAsia="en-US"/>
        </w:rPr>
      </w:pPr>
    </w:p>
    <w:p w14:paraId="055047B4" w14:textId="77777777" w:rsidR="0066777C" w:rsidRPr="00280C4F" w:rsidRDefault="0066777C" w:rsidP="00CA4C05">
      <w:pPr>
        <w:pStyle w:val="ListParagraph"/>
        <w:numPr>
          <w:ilvl w:val="0"/>
          <w:numId w:val="2"/>
        </w:numPr>
        <w:spacing w:after="200" w:line="276" w:lineRule="auto"/>
        <w:ind w:left="567" w:hanging="567"/>
        <w:jc w:val="both"/>
        <w:rPr>
          <w:rFonts w:ascii="Arial" w:hAnsi="Arial" w:cs="Arial"/>
          <w:szCs w:val="22"/>
          <w:lang w:eastAsia="en-US"/>
        </w:rPr>
      </w:pPr>
      <w:r w:rsidRPr="00280C4F">
        <w:rPr>
          <w:rFonts w:ascii="Arial" w:hAnsi="Arial" w:cs="Arial"/>
          <w:szCs w:val="22"/>
          <w:lang w:eastAsia="en-US"/>
        </w:rPr>
        <w:lastRenderedPageBreak/>
        <w:t>Both task and finish groups would conduct their work over the autumn to report in March in time to influence the LGA’s campaigns for Conference 2015</w:t>
      </w:r>
      <w:r>
        <w:rPr>
          <w:rFonts w:ascii="Arial" w:hAnsi="Arial" w:cs="Arial"/>
          <w:szCs w:val="22"/>
          <w:lang w:eastAsia="en-US"/>
        </w:rPr>
        <w:t xml:space="preserve"> and the first spending review</w:t>
      </w:r>
    </w:p>
    <w:p w14:paraId="055047B5" w14:textId="77777777" w:rsidR="0066777C" w:rsidRPr="002D0EBA" w:rsidRDefault="004D6D4C" w:rsidP="00B2243C">
      <w:pPr>
        <w:spacing w:after="200" w:line="276" w:lineRule="auto"/>
        <w:ind w:left="567" w:hanging="567"/>
        <w:rPr>
          <w:rFonts w:ascii="Arial" w:hAnsi="Arial" w:cs="Arial"/>
          <w:b/>
          <w:szCs w:val="22"/>
          <w:lang w:eastAsia="en-US"/>
        </w:rPr>
      </w:pPr>
      <w:proofErr w:type="gramStart"/>
      <w:r>
        <w:rPr>
          <w:rFonts w:ascii="Arial" w:hAnsi="Arial" w:cs="Arial"/>
          <w:b/>
          <w:szCs w:val="22"/>
          <w:lang w:eastAsia="en-US"/>
        </w:rPr>
        <w:t>T</w:t>
      </w:r>
      <w:r w:rsidR="0066777C">
        <w:rPr>
          <w:rFonts w:ascii="Arial" w:hAnsi="Arial" w:cs="Arial"/>
          <w:b/>
          <w:szCs w:val="22"/>
          <w:lang w:eastAsia="en-US"/>
        </w:rPr>
        <w:t>he c</w:t>
      </w:r>
      <w:r w:rsidR="0066777C" w:rsidRPr="002D0EBA">
        <w:rPr>
          <w:rFonts w:ascii="Arial" w:hAnsi="Arial" w:cs="Arial"/>
          <w:b/>
          <w:szCs w:val="22"/>
          <w:lang w:eastAsia="en-US"/>
        </w:rPr>
        <w:t>omposition and role of the groups.</w:t>
      </w:r>
      <w:proofErr w:type="gramEnd"/>
    </w:p>
    <w:p w14:paraId="055047B6" w14:textId="77777777" w:rsidR="0066777C" w:rsidRPr="002D0EBA" w:rsidRDefault="0066777C" w:rsidP="00B2243C">
      <w:pPr>
        <w:spacing w:after="200" w:line="276" w:lineRule="auto"/>
        <w:ind w:left="567" w:hanging="567"/>
        <w:rPr>
          <w:rFonts w:ascii="Arial" w:hAnsi="Arial" w:cs="Arial"/>
          <w:b/>
          <w:szCs w:val="22"/>
          <w:lang w:eastAsia="en-US"/>
        </w:rPr>
      </w:pPr>
      <w:r w:rsidRPr="002D0EBA">
        <w:rPr>
          <w:rFonts w:ascii="Arial" w:hAnsi="Arial" w:cs="Arial"/>
          <w:b/>
          <w:szCs w:val="22"/>
          <w:lang w:eastAsia="en-US"/>
        </w:rPr>
        <w:t>Ageing Society (Annex A)</w:t>
      </w:r>
    </w:p>
    <w:p w14:paraId="055047B7" w14:textId="77777777" w:rsidR="0066777C" w:rsidRPr="001E708F" w:rsidRDefault="0066777C" w:rsidP="001E708F">
      <w:pPr>
        <w:pStyle w:val="ListParagraph"/>
        <w:numPr>
          <w:ilvl w:val="0"/>
          <w:numId w:val="3"/>
        </w:numPr>
        <w:rPr>
          <w:rFonts w:ascii="Arial" w:hAnsi="Arial" w:cs="Arial"/>
          <w:szCs w:val="22"/>
          <w:lang w:eastAsia="en-US"/>
        </w:rPr>
      </w:pPr>
      <w:r w:rsidRPr="001E708F">
        <w:rPr>
          <w:rFonts w:ascii="Arial" w:hAnsi="Arial" w:cs="Arial"/>
          <w:szCs w:val="22"/>
          <w:lang w:eastAsia="en-US"/>
        </w:rPr>
        <w:t xml:space="preserve">This agenda spans the whole of local government; adult social care, culture, sport, planning, housing, the environment – and as such it requires a cross Board and cross party response from the LGA. </w:t>
      </w:r>
    </w:p>
    <w:p w14:paraId="055047B8" w14:textId="77777777" w:rsidR="0066777C" w:rsidRPr="00B2243C" w:rsidRDefault="0066777C" w:rsidP="00B2243C">
      <w:pPr>
        <w:spacing w:after="200" w:line="276" w:lineRule="auto"/>
        <w:ind w:left="567" w:hanging="567"/>
        <w:contextualSpacing/>
        <w:rPr>
          <w:rFonts w:ascii="Arial" w:hAnsi="Arial" w:cs="Arial"/>
          <w:szCs w:val="22"/>
          <w:lang w:eastAsia="en-US"/>
        </w:rPr>
      </w:pPr>
    </w:p>
    <w:p w14:paraId="055047B9" w14:textId="77777777" w:rsidR="0066777C" w:rsidRPr="00B2243C" w:rsidRDefault="0066777C" w:rsidP="00CA4C05">
      <w:pPr>
        <w:numPr>
          <w:ilvl w:val="0"/>
          <w:numId w:val="3"/>
        </w:numPr>
        <w:autoSpaceDE w:val="0"/>
        <w:autoSpaceDN w:val="0"/>
        <w:adjustRightInd w:val="0"/>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We are therefore proposing that the Task and Finish group is made up of 4-5 LGA members drawn from relevant LGA Boards (Community Well-Being; Culture, tourism, and sport; Environment, economy, housing and transport; City Regions and People and Places) working alongside a small number of co-opted representatives from key representative orga</w:t>
      </w:r>
      <w:r>
        <w:rPr>
          <w:rFonts w:ascii="Arial" w:hAnsi="Arial" w:cs="Arial"/>
          <w:szCs w:val="22"/>
          <w:lang w:eastAsia="en-US"/>
        </w:rPr>
        <w:t>nisations (Age UK, JRF, ILC-UK</w:t>
      </w:r>
      <w:r w:rsidRPr="00B2243C">
        <w:rPr>
          <w:rFonts w:ascii="Arial" w:hAnsi="Arial" w:cs="Arial"/>
          <w:szCs w:val="22"/>
          <w:lang w:eastAsia="en-US"/>
        </w:rPr>
        <w:t xml:space="preserve">).  (Invitations will be sought when membership of the Boards is finalised in September). </w:t>
      </w:r>
    </w:p>
    <w:p w14:paraId="055047BA" w14:textId="77777777" w:rsidR="0066777C" w:rsidRPr="00B2243C" w:rsidRDefault="0066777C" w:rsidP="00B2243C">
      <w:pPr>
        <w:spacing w:after="200" w:line="276" w:lineRule="auto"/>
        <w:ind w:left="567" w:hanging="567"/>
        <w:contextualSpacing/>
        <w:rPr>
          <w:rFonts w:ascii="Arial" w:hAnsi="Arial" w:cs="Arial"/>
          <w:szCs w:val="22"/>
          <w:lang w:eastAsia="en-US"/>
        </w:rPr>
      </w:pPr>
    </w:p>
    <w:p w14:paraId="055047BB" w14:textId="77777777" w:rsidR="0066777C" w:rsidRPr="00B2243C" w:rsidRDefault="0066777C" w:rsidP="00CA4C05">
      <w:pPr>
        <w:numPr>
          <w:ilvl w:val="0"/>
          <w:numId w:val="3"/>
        </w:numPr>
        <w:autoSpaceDE w:val="0"/>
        <w:autoSpaceDN w:val="0"/>
        <w:adjustRightInd w:val="0"/>
        <w:spacing w:after="200" w:line="276" w:lineRule="auto"/>
        <w:ind w:left="567" w:hanging="567"/>
        <w:contextualSpacing/>
        <w:rPr>
          <w:rFonts w:ascii="Arial" w:hAnsi="Arial" w:cs="Arial"/>
          <w:szCs w:val="22"/>
          <w:lang w:eastAsia="en-US"/>
        </w:rPr>
      </w:pPr>
      <w:r w:rsidRPr="00B2243C">
        <w:rPr>
          <w:rFonts w:ascii="Arial" w:hAnsi="Arial" w:cs="Arial"/>
          <w:szCs w:val="22"/>
          <w:lang w:eastAsia="en-US"/>
        </w:rPr>
        <w:t>The role of the task and finish group will be to:</w:t>
      </w:r>
    </w:p>
    <w:p w14:paraId="055047BC" w14:textId="77777777" w:rsidR="0066777C" w:rsidRPr="00B2243C" w:rsidRDefault="0066777C" w:rsidP="00B2243C">
      <w:pPr>
        <w:spacing w:after="200" w:line="276" w:lineRule="auto"/>
        <w:ind w:left="567" w:hanging="567"/>
        <w:contextualSpacing/>
        <w:rPr>
          <w:rFonts w:ascii="Arial" w:hAnsi="Arial" w:cs="Arial"/>
          <w:szCs w:val="22"/>
          <w:lang w:eastAsia="en-US"/>
        </w:rPr>
      </w:pPr>
    </w:p>
    <w:p w14:paraId="055047BD" w14:textId="77777777" w:rsidR="0066777C" w:rsidRPr="00B2243C" w:rsidRDefault="0066777C" w:rsidP="00CA4C05">
      <w:pPr>
        <w:numPr>
          <w:ilvl w:val="1"/>
          <w:numId w:val="3"/>
        </w:numPr>
        <w:autoSpaceDE w:val="0"/>
        <w:autoSpaceDN w:val="0"/>
        <w:adjustRightInd w:val="0"/>
        <w:spacing w:after="200" w:line="276" w:lineRule="auto"/>
        <w:ind w:left="1134" w:hanging="567"/>
        <w:contextualSpacing/>
        <w:rPr>
          <w:rFonts w:ascii="Arial" w:hAnsi="Arial" w:cs="Arial"/>
          <w:szCs w:val="22"/>
          <w:lang w:eastAsia="en-US"/>
        </w:rPr>
      </w:pPr>
      <w:r w:rsidRPr="00B2243C">
        <w:rPr>
          <w:rFonts w:ascii="Arial" w:hAnsi="Arial" w:cs="Arial"/>
          <w:szCs w:val="22"/>
          <w:lang w:eastAsia="en-US"/>
        </w:rPr>
        <w:t>Oversee and steer the work on ageing;</w:t>
      </w:r>
    </w:p>
    <w:p w14:paraId="055047BE" w14:textId="77777777" w:rsidR="0066777C" w:rsidRPr="00B2243C" w:rsidRDefault="0066777C" w:rsidP="00B2243C">
      <w:pPr>
        <w:autoSpaceDE w:val="0"/>
        <w:autoSpaceDN w:val="0"/>
        <w:adjustRightInd w:val="0"/>
        <w:spacing w:after="200" w:line="276" w:lineRule="auto"/>
        <w:ind w:left="1134" w:hanging="567"/>
        <w:contextualSpacing/>
        <w:rPr>
          <w:rFonts w:ascii="Arial" w:hAnsi="Arial" w:cs="Arial"/>
          <w:szCs w:val="22"/>
          <w:lang w:eastAsia="en-US"/>
        </w:rPr>
      </w:pPr>
    </w:p>
    <w:p w14:paraId="055047BF" w14:textId="77777777" w:rsidR="0066777C" w:rsidRPr="00B2243C" w:rsidRDefault="0066777C" w:rsidP="00CA4C05">
      <w:pPr>
        <w:numPr>
          <w:ilvl w:val="1"/>
          <w:numId w:val="3"/>
        </w:numPr>
        <w:autoSpaceDE w:val="0"/>
        <w:autoSpaceDN w:val="0"/>
        <w:adjustRightInd w:val="0"/>
        <w:spacing w:after="200" w:line="276" w:lineRule="auto"/>
        <w:ind w:left="1134" w:hanging="567"/>
        <w:contextualSpacing/>
        <w:rPr>
          <w:rFonts w:ascii="Arial" w:hAnsi="Arial" w:cs="Arial"/>
          <w:szCs w:val="22"/>
          <w:lang w:eastAsia="en-US"/>
        </w:rPr>
      </w:pPr>
      <w:r w:rsidRPr="00B2243C">
        <w:rPr>
          <w:rFonts w:ascii="Arial" w:hAnsi="Arial" w:cs="Arial"/>
          <w:szCs w:val="22"/>
          <w:lang w:eastAsia="en-US"/>
        </w:rPr>
        <w:t>Review emerging themes and messages from the work;</w:t>
      </w:r>
    </w:p>
    <w:p w14:paraId="055047C0" w14:textId="77777777" w:rsidR="0066777C" w:rsidRPr="00B2243C" w:rsidRDefault="0066777C" w:rsidP="00B2243C">
      <w:pPr>
        <w:autoSpaceDE w:val="0"/>
        <w:autoSpaceDN w:val="0"/>
        <w:adjustRightInd w:val="0"/>
        <w:spacing w:after="200" w:line="276" w:lineRule="auto"/>
        <w:ind w:left="1134" w:hanging="567"/>
        <w:contextualSpacing/>
        <w:rPr>
          <w:rFonts w:ascii="Arial" w:hAnsi="Arial" w:cs="Arial"/>
          <w:szCs w:val="22"/>
          <w:lang w:eastAsia="en-US"/>
        </w:rPr>
      </w:pPr>
    </w:p>
    <w:p w14:paraId="055047C1" w14:textId="77777777" w:rsidR="0066777C" w:rsidRPr="00B2243C" w:rsidRDefault="0066777C" w:rsidP="00CA4C05">
      <w:pPr>
        <w:numPr>
          <w:ilvl w:val="1"/>
          <w:numId w:val="3"/>
        </w:numPr>
        <w:autoSpaceDE w:val="0"/>
        <w:autoSpaceDN w:val="0"/>
        <w:adjustRightInd w:val="0"/>
        <w:spacing w:after="200" w:line="276" w:lineRule="auto"/>
        <w:ind w:left="1134" w:hanging="567"/>
        <w:contextualSpacing/>
        <w:rPr>
          <w:rFonts w:ascii="Arial" w:hAnsi="Arial" w:cs="Arial"/>
          <w:szCs w:val="22"/>
          <w:lang w:eastAsia="en-US"/>
        </w:rPr>
      </w:pPr>
      <w:r w:rsidRPr="00B2243C">
        <w:rPr>
          <w:rFonts w:ascii="Arial" w:hAnsi="Arial" w:cs="Arial"/>
          <w:szCs w:val="22"/>
          <w:lang w:eastAsia="en-US"/>
        </w:rPr>
        <w:t>Provide a core support and challenge role as the project develops;</w:t>
      </w:r>
    </w:p>
    <w:p w14:paraId="055047C2" w14:textId="77777777" w:rsidR="0066777C" w:rsidRPr="00B2243C" w:rsidRDefault="0066777C" w:rsidP="00B2243C">
      <w:pPr>
        <w:autoSpaceDE w:val="0"/>
        <w:autoSpaceDN w:val="0"/>
        <w:adjustRightInd w:val="0"/>
        <w:spacing w:after="200" w:line="276" w:lineRule="auto"/>
        <w:ind w:left="1134" w:hanging="567"/>
        <w:contextualSpacing/>
        <w:rPr>
          <w:rFonts w:ascii="Arial" w:hAnsi="Arial" w:cs="Arial"/>
          <w:szCs w:val="22"/>
          <w:lang w:eastAsia="en-US"/>
        </w:rPr>
      </w:pPr>
    </w:p>
    <w:p w14:paraId="055047C3" w14:textId="77777777" w:rsidR="0066777C" w:rsidRPr="00B2243C" w:rsidRDefault="0066777C" w:rsidP="00CA4C05">
      <w:pPr>
        <w:numPr>
          <w:ilvl w:val="1"/>
          <w:numId w:val="3"/>
        </w:numPr>
        <w:autoSpaceDE w:val="0"/>
        <w:autoSpaceDN w:val="0"/>
        <w:adjustRightInd w:val="0"/>
        <w:spacing w:after="200" w:line="276" w:lineRule="auto"/>
        <w:ind w:left="1134" w:hanging="567"/>
        <w:contextualSpacing/>
        <w:rPr>
          <w:rFonts w:ascii="Arial" w:hAnsi="Arial" w:cs="Arial"/>
          <w:szCs w:val="22"/>
          <w:lang w:eastAsia="en-US"/>
        </w:rPr>
      </w:pPr>
      <w:r w:rsidRPr="00B2243C">
        <w:rPr>
          <w:rFonts w:ascii="Arial" w:hAnsi="Arial" w:cs="Arial"/>
          <w:szCs w:val="22"/>
          <w:lang w:eastAsia="en-US"/>
        </w:rPr>
        <w:t>Provide a clear link between the project and the work of relevant LGA’s Boards – so that members are fully engaged in the work as it develops;</w:t>
      </w:r>
    </w:p>
    <w:p w14:paraId="055047C4" w14:textId="77777777" w:rsidR="0066777C" w:rsidRPr="00B2243C" w:rsidRDefault="0066777C" w:rsidP="00B2243C">
      <w:pPr>
        <w:autoSpaceDE w:val="0"/>
        <w:autoSpaceDN w:val="0"/>
        <w:adjustRightInd w:val="0"/>
        <w:spacing w:after="200" w:line="276" w:lineRule="auto"/>
        <w:ind w:left="1134" w:hanging="567"/>
        <w:contextualSpacing/>
        <w:rPr>
          <w:rFonts w:ascii="Arial" w:hAnsi="Arial" w:cs="Arial"/>
          <w:szCs w:val="22"/>
          <w:lang w:eastAsia="en-US"/>
        </w:rPr>
      </w:pPr>
    </w:p>
    <w:p w14:paraId="055047C5" w14:textId="77777777" w:rsidR="0066777C" w:rsidRPr="00B2243C" w:rsidRDefault="0066777C" w:rsidP="00CA4C05">
      <w:pPr>
        <w:numPr>
          <w:ilvl w:val="1"/>
          <w:numId w:val="3"/>
        </w:numPr>
        <w:autoSpaceDE w:val="0"/>
        <w:autoSpaceDN w:val="0"/>
        <w:adjustRightInd w:val="0"/>
        <w:spacing w:after="200" w:line="276" w:lineRule="auto"/>
        <w:ind w:left="1134" w:hanging="567"/>
        <w:contextualSpacing/>
        <w:rPr>
          <w:rFonts w:ascii="Arial" w:hAnsi="Arial" w:cs="Arial"/>
          <w:szCs w:val="22"/>
          <w:lang w:eastAsia="en-US"/>
        </w:rPr>
      </w:pPr>
      <w:r w:rsidRPr="00B2243C">
        <w:rPr>
          <w:rFonts w:ascii="Arial" w:hAnsi="Arial" w:cs="Arial"/>
          <w:szCs w:val="22"/>
          <w:lang w:eastAsia="en-US"/>
        </w:rPr>
        <w:t>Oversee and steer the delivery of the final report and its recommendations; and</w:t>
      </w:r>
    </w:p>
    <w:p w14:paraId="055047C6" w14:textId="77777777" w:rsidR="0066777C" w:rsidRDefault="0066777C" w:rsidP="00280C4F">
      <w:pPr>
        <w:spacing w:after="200" w:line="276" w:lineRule="auto"/>
        <w:contextualSpacing/>
        <w:rPr>
          <w:rFonts w:ascii="Arial" w:hAnsi="Arial" w:cs="Arial"/>
          <w:b/>
          <w:szCs w:val="22"/>
          <w:lang w:eastAsia="en-US"/>
        </w:rPr>
      </w:pPr>
    </w:p>
    <w:p w14:paraId="055047C7" w14:textId="77777777" w:rsidR="0066777C" w:rsidRDefault="0066777C" w:rsidP="002D0EBA">
      <w:pPr>
        <w:rPr>
          <w:rFonts w:ascii="Arial" w:hAnsi="Arial" w:cs="Arial"/>
          <w:b/>
          <w:szCs w:val="22"/>
          <w:lang w:eastAsia="en-US"/>
        </w:rPr>
      </w:pPr>
    </w:p>
    <w:p w14:paraId="055047C8" w14:textId="77777777" w:rsidR="0066777C" w:rsidRPr="00B2243C" w:rsidRDefault="0066777C" w:rsidP="002D0EBA">
      <w:pPr>
        <w:rPr>
          <w:rFonts w:ascii="Arial" w:hAnsi="Arial" w:cs="Arial"/>
          <w:b/>
          <w:szCs w:val="22"/>
          <w:lang w:eastAsia="en-US"/>
        </w:rPr>
      </w:pPr>
      <w:r>
        <w:rPr>
          <w:rFonts w:ascii="Arial" w:hAnsi="Arial" w:cs="Arial"/>
          <w:b/>
          <w:szCs w:val="22"/>
          <w:lang w:eastAsia="en-US"/>
        </w:rPr>
        <w:t>H</w:t>
      </w:r>
      <w:r w:rsidRPr="00B2243C">
        <w:rPr>
          <w:rFonts w:ascii="Arial" w:hAnsi="Arial" w:cs="Arial"/>
          <w:b/>
          <w:szCs w:val="22"/>
          <w:lang w:eastAsia="en-US"/>
        </w:rPr>
        <w:t>ousing and Vulnerable people</w:t>
      </w:r>
      <w:r>
        <w:rPr>
          <w:rFonts w:ascii="Arial" w:hAnsi="Arial" w:cs="Arial"/>
          <w:b/>
          <w:szCs w:val="22"/>
          <w:lang w:eastAsia="en-US"/>
        </w:rPr>
        <w:t xml:space="preserve"> (Annex B)</w:t>
      </w:r>
    </w:p>
    <w:p w14:paraId="055047C9" w14:textId="77777777" w:rsidR="0066777C" w:rsidRPr="00B2243C" w:rsidRDefault="0066777C" w:rsidP="00B2243C">
      <w:pPr>
        <w:spacing w:after="200" w:line="276" w:lineRule="auto"/>
        <w:ind w:left="567" w:hanging="567"/>
        <w:contextualSpacing/>
        <w:rPr>
          <w:rFonts w:ascii="Arial" w:hAnsi="Arial" w:cs="Arial"/>
          <w:b/>
          <w:szCs w:val="22"/>
          <w:lang w:eastAsia="en-US"/>
        </w:rPr>
      </w:pPr>
    </w:p>
    <w:p w14:paraId="055047CA" w14:textId="77777777" w:rsidR="0066777C" w:rsidRPr="001E708F" w:rsidRDefault="0066777C" w:rsidP="001E708F">
      <w:pPr>
        <w:pStyle w:val="ListParagraph"/>
        <w:numPr>
          <w:ilvl w:val="0"/>
          <w:numId w:val="3"/>
        </w:numPr>
        <w:autoSpaceDE w:val="0"/>
        <w:autoSpaceDN w:val="0"/>
        <w:adjustRightInd w:val="0"/>
        <w:spacing w:after="200" w:line="276" w:lineRule="auto"/>
        <w:contextualSpacing/>
        <w:rPr>
          <w:rFonts w:ascii="Arial" w:hAnsi="Arial" w:cs="Arial"/>
          <w:color w:val="000000"/>
          <w:szCs w:val="22"/>
          <w:lang w:eastAsia="en-US"/>
        </w:rPr>
      </w:pPr>
      <w:r w:rsidRPr="001E708F">
        <w:rPr>
          <w:rFonts w:ascii="Arial" w:hAnsi="Arial" w:cs="Arial"/>
          <w:color w:val="000000"/>
          <w:szCs w:val="22"/>
          <w:lang w:eastAsia="en-US"/>
        </w:rPr>
        <w:t>We propose setting up a small ‘task and finish’ group to steer the programme and the development of recommendations emerging from it.  The group will be made up of 2-4 members drawn from relevant LGA Boards.</w:t>
      </w:r>
    </w:p>
    <w:p w14:paraId="055047CB" w14:textId="77777777" w:rsidR="0066777C" w:rsidRPr="00B2243C" w:rsidRDefault="001E708F" w:rsidP="001E708F">
      <w:pPr>
        <w:autoSpaceDE w:val="0"/>
        <w:autoSpaceDN w:val="0"/>
        <w:adjustRightInd w:val="0"/>
        <w:spacing w:after="200" w:line="276" w:lineRule="auto"/>
        <w:ind w:left="426" w:hanging="426"/>
        <w:contextualSpacing/>
        <w:rPr>
          <w:rFonts w:ascii="Arial" w:hAnsi="Arial" w:cs="Arial"/>
          <w:color w:val="000000"/>
          <w:szCs w:val="22"/>
          <w:lang w:eastAsia="en-US"/>
        </w:rPr>
      </w:pPr>
      <w:r>
        <w:rPr>
          <w:rFonts w:ascii="Arial" w:hAnsi="Arial" w:cs="Arial"/>
          <w:color w:val="000000"/>
          <w:szCs w:val="22"/>
          <w:lang w:eastAsia="en-US"/>
        </w:rPr>
        <w:t xml:space="preserve">13. </w:t>
      </w:r>
      <w:r w:rsidR="0066777C">
        <w:rPr>
          <w:rFonts w:ascii="Arial" w:hAnsi="Arial" w:cs="Arial"/>
          <w:color w:val="000000"/>
          <w:szCs w:val="22"/>
          <w:lang w:eastAsia="en-US"/>
        </w:rPr>
        <w:t>We will</w:t>
      </w:r>
      <w:r w:rsidR="0066777C" w:rsidRPr="00B2243C">
        <w:rPr>
          <w:rFonts w:ascii="Arial" w:hAnsi="Arial" w:cs="Arial"/>
          <w:color w:val="000000"/>
          <w:szCs w:val="22"/>
          <w:lang w:eastAsia="en-US"/>
        </w:rPr>
        <w:t xml:space="preserve"> aim to invite members from the Community Well Being Board and the</w:t>
      </w:r>
      <w:r>
        <w:rPr>
          <w:rFonts w:ascii="Arial" w:hAnsi="Arial" w:cs="Arial"/>
          <w:color w:val="000000"/>
          <w:szCs w:val="22"/>
          <w:lang w:eastAsia="en-US"/>
        </w:rPr>
        <w:t xml:space="preserve"> </w:t>
      </w:r>
      <w:r w:rsidR="0066777C" w:rsidRPr="00B2243C">
        <w:rPr>
          <w:rFonts w:ascii="Arial" w:hAnsi="Arial" w:cs="Arial"/>
          <w:szCs w:val="22"/>
          <w:lang w:eastAsia="en-US"/>
        </w:rPr>
        <w:t>Environment, economy, housing and transport</w:t>
      </w:r>
      <w:r w:rsidR="0066777C" w:rsidRPr="00B2243C">
        <w:rPr>
          <w:rFonts w:ascii="Arial" w:hAnsi="Arial" w:cs="Arial"/>
          <w:color w:val="000000"/>
          <w:szCs w:val="22"/>
          <w:lang w:eastAsia="en-US"/>
        </w:rPr>
        <w:t xml:space="preserve"> Board in particular to form this ‘task and finish group’. </w:t>
      </w:r>
    </w:p>
    <w:p w14:paraId="055047CC" w14:textId="77777777" w:rsidR="0066777C" w:rsidRPr="00606B60" w:rsidRDefault="0066777C" w:rsidP="00CA4C05">
      <w:pPr>
        <w:pStyle w:val="ListParagraph"/>
        <w:numPr>
          <w:ilvl w:val="0"/>
          <w:numId w:val="16"/>
        </w:numPr>
        <w:autoSpaceDE w:val="0"/>
        <w:autoSpaceDN w:val="0"/>
        <w:adjustRightInd w:val="0"/>
        <w:ind w:left="567" w:hanging="567"/>
        <w:contextualSpacing/>
        <w:rPr>
          <w:rFonts w:ascii="Arial" w:hAnsi="Arial" w:cs="Arial"/>
          <w:color w:val="000000"/>
          <w:szCs w:val="22"/>
        </w:rPr>
      </w:pPr>
      <w:r w:rsidRPr="00606B60">
        <w:rPr>
          <w:rFonts w:ascii="Arial" w:hAnsi="Arial" w:cs="Arial"/>
          <w:szCs w:val="22"/>
        </w:rPr>
        <w:t>We propose that that work of this task and finish group is to:</w:t>
      </w:r>
    </w:p>
    <w:p w14:paraId="055047CD" w14:textId="77777777" w:rsidR="0066777C" w:rsidRPr="00606B60" w:rsidRDefault="0066777C" w:rsidP="00B2243C">
      <w:pPr>
        <w:autoSpaceDE w:val="0"/>
        <w:autoSpaceDN w:val="0"/>
        <w:adjustRightInd w:val="0"/>
        <w:ind w:left="567" w:hanging="567"/>
        <w:rPr>
          <w:rFonts w:ascii="Arial" w:hAnsi="Arial" w:cs="Arial"/>
          <w:color w:val="000000"/>
          <w:szCs w:val="22"/>
        </w:rPr>
      </w:pPr>
    </w:p>
    <w:p w14:paraId="055047CE" w14:textId="77777777" w:rsidR="0066777C" w:rsidRPr="002315D1" w:rsidRDefault="0066777C" w:rsidP="00CA4C05">
      <w:pPr>
        <w:pStyle w:val="ListParagraph"/>
        <w:numPr>
          <w:ilvl w:val="1"/>
          <w:numId w:val="16"/>
        </w:numPr>
        <w:autoSpaceDE w:val="0"/>
        <w:autoSpaceDN w:val="0"/>
        <w:adjustRightInd w:val="0"/>
        <w:ind w:left="1134" w:hanging="567"/>
        <w:contextualSpacing/>
        <w:rPr>
          <w:rFonts w:ascii="Arial" w:hAnsi="Arial" w:cs="Arial"/>
          <w:color w:val="000000"/>
          <w:szCs w:val="22"/>
        </w:rPr>
      </w:pPr>
      <w:r w:rsidRPr="002315D1">
        <w:rPr>
          <w:rFonts w:ascii="Arial" w:hAnsi="Arial" w:cs="Arial"/>
          <w:szCs w:val="22"/>
        </w:rPr>
        <w:t>Provide a core support and challenge role as the project develops;</w:t>
      </w:r>
    </w:p>
    <w:p w14:paraId="055047CF" w14:textId="77777777" w:rsidR="0066777C" w:rsidRPr="002315D1" w:rsidRDefault="0066777C" w:rsidP="002315D1">
      <w:pPr>
        <w:pStyle w:val="ListParagraph"/>
        <w:autoSpaceDE w:val="0"/>
        <w:autoSpaceDN w:val="0"/>
        <w:adjustRightInd w:val="0"/>
        <w:ind w:left="1134"/>
        <w:contextualSpacing/>
        <w:rPr>
          <w:rFonts w:ascii="Arial" w:hAnsi="Arial" w:cs="Arial"/>
          <w:color w:val="000000"/>
          <w:szCs w:val="22"/>
        </w:rPr>
      </w:pPr>
    </w:p>
    <w:p w14:paraId="055047D0" w14:textId="77777777" w:rsidR="0066777C" w:rsidRPr="002315D1" w:rsidRDefault="0066777C" w:rsidP="00CA4C05">
      <w:pPr>
        <w:pStyle w:val="ListParagraph"/>
        <w:numPr>
          <w:ilvl w:val="1"/>
          <w:numId w:val="16"/>
        </w:numPr>
        <w:autoSpaceDE w:val="0"/>
        <w:autoSpaceDN w:val="0"/>
        <w:adjustRightInd w:val="0"/>
        <w:ind w:left="1134" w:hanging="567"/>
        <w:contextualSpacing/>
        <w:rPr>
          <w:rFonts w:ascii="Arial" w:hAnsi="Arial" w:cs="Arial"/>
          <w:color w:val="000000"/>
          <w:szCs w:val="22"/>
        </w:rPr>
      </w:pPr>
      <w:r w:rsidRPr="002315D1">
        <w:rPr>
          <w:rFonts w:ascii="Arial" w:hAnsi="Arial" w:cs="Arial"/>
          <w:szCs w:val="22"/>
        </w:rPr>
        <w:lastRenderedPageBreak/>
        <w:t>Provide a clear link between the project and the work of relevant LGA’s Boards – so that members are fully engaged in the work as it develops;</w:t>
      </w:r>
    </w:p>
    <w:p w14:paraId="055047D1" w14:textId="77777777" w:rsidR="0066777C" w:rsidRPr="002315D1" w:rsidRDefault="0066777C" w:rsidP="002315D1">
      <w:pPr>
        <w:pStyle w:val="ListParagraph"/>
        <w:rPr>
          <w:rFonts w:ascii="Arial" w:hAnsi="Arial" w:cs="Arial"/>
          <w:color w:val="000000"/>
          <w:szCs w:val="22"/>
        </w:rPr>
      </w:pPr>
    </w:p>
    <w:p w14:paraId="055047D2" w14:textId="77777777" w:rsidR="0066777C" w:rsidRPr="002315D1" w:rsidRDefault="0066777C" w:rsidP="00CA4C05">
      <w:pPr>
        <w:pStyle w:val="ListParagraph"/>
        <w:numPr>
          <w:ilvl w:val="1"/>
          <w:numId w:val="16"/>
        </w:numPr>
        <w:autoSpaceDE w:val="0"/>
        <w:autoSpaceDN w:val="0"/>
        <w:adjustRightInd w:val="0"/>
        <w:ind w:left="1134" w:hanging="567"/>
        <w:contextualSpacing/>
        <w:rPr>
          <w:rFonts w:ascii="Arial" w:hAnsi="Arial" w:cs="Arial"/>
          <w:color w:val="000000"/>
          <w:szCs w:val="22"/>
        </w:rPr>
      </w:pPr>
      <w:r w:rsidRPr="002315D1">
        <w:rPr>
          <w:rFonts w:ascii="Arial" w:hAnsi="Arial" w:cs="Arial"/>
          <w:szCs w:val="22"/>
        </w:rPr>
        <w:t xml:space="preserve">Oversee and steer the delivery of a proposed good practice and next steps report, and the emerging work programme for </w:t>
      </w:r>
      <w:r>
        <w:rPr>
          <w:rFonts w:ascii="Arial" w:hAnsi="Arial" w:cs="Arial"/>
          <w:szCs w:val="22"/>
        </w:rPr>
        <w:t>the LGA in respect of this;  and</w:t>
      </w:r>
    </w:p>
    <w:p w14:paraId="055047D3" w14:textId="77777777" w:rsidR="0066777C" w:rsidRPr="002315D1" w:rsidRDefault="0066777C" w:rsidP="002315D1">
      <w:pPr>
        <w:autoSpaceDE w:val="0"/>
        <w:autoSpaceDN w:val="0"/>
        <w:adjustRightInd w:val="0"/>
        <w:contextualSpacing/>
        <w:rPr>
          <w:rFonts w:ascii="Arial" w:hAnsi="Arial" w:cs="Arial"/>
          <w:color w:val="000000"/>
          <w:szCs w:val="22"/>
        </w:rPr>
      </w:pPr>
    </w:p>
    <w:p w14:paraId="055047D4" w14:textId="77777777" w:rsidR="0066777C" w:rsidRPr="002315D1" w:rsidRDefault="0066777C" w:rsidP="00CA4C05">
      <w:pPr>
        <w:pStyle w:val="ListParagraph"/>
        <w:numPr>
          <w:ilvl w:val="1"/>
          <w:numId w:val="16"/>
        </w:numPr>
        <w:autoSpaceDE w:val="0"/>
        <w:autoSpaceDN w:val="0"/>
        <w:adjustRightInd w:val="0"/>
        <w:ind w:left="1134" w:hanging="567"/>
        <w:contextualSpacing/>
        <w:rPr>
          <w:rFonts w:ascii="Arial" w:hAnsi="Arial" w:cs="Arial"/>
          <w:color w:val="000000"/>
          <w:szCs w:val="22"/>
        </w:rPr>
      </w:pPr>
      <w:r w:rsidRPr="002315D1">
        <w:rPr>
          <w:rFonts w:ascii="Arial" w:hAnsi="Arial" w:cs="Arial"/>
          <w:szCs w:val="22"/>
        </w:rPr>
        <w:t xml:space="preserve">Work with other colleagues within LGA - principally Communications, Current affairs and Campaigns to agree the overall communications strategy in respect of the project and its final report in particular. </w:t>
      </w:r>
    </w:p>
    <w:p w14:paraId="055047D5" w14:textId="77777777" w:rsidR="0066777C" w:rsidRPr="00606B60" w:rsidRDefault="0066777C" w:rsidP="00B2243C">
      <w:pPr>
        <w:pStyle w:val="MainText"/>
        <w:spacing w:line="240" w:lineRule="auto"/>
        <w:rPr>
          <w:rFonts w:ascii="Arial" w:hAnsi="Arial" w:cs="Arial"/>
          <w:szCs w:val="22"/>
        </w:rPr>
      </w:pPr>
    </w:p>
    <w:p w14:paraId="055047D6" w14:textId="77777777" w:rsidR="0066777C" w:rsidRDefault="0066777C">
      <w:pPr>
        <w:rPr>
          <w:rFonts w:ascii="Arial" w:hAnsi="Arial" w:cs="Arial"/>
          <w:b/>
          <w:szCs w:val="22"/>
        </w:rPr>
      </w:pPr>
      <w:r>
        <w:rPr>
          <w:rFonts w:ascii="Arial" w:hAnsi="Arial" w:cs="Arial"/>
          <w:b/>
          <w:szCs w:val="22"/>
        </w:rPr>
        <w:br w:type="page"/>
      </w:r>
    </w:p>
    <w:p w14:paraId="055047D7" w14:textId="77777777" w:rsidR="001E708F" w:rsidRDefault="001E708F" w:rsidP="002315D1">
      <w:pPr>
        <w:spacing w:after="200" w:line="276" w:lineRule="auto"/>
        <w:ind w:left="1134" w:hanging="1134"/>
        <w:contextualSpacing/>
        <w:rPr>
          <w:rFonts w:ascii="Arial" w:hAnsi="Arial" w:cs="Arial"/>
          <w:b/>
          <w:szCs w:val="22"/>
          <w:lang w:eastAsia="en-US"/>
        </w:rPr>
      </w:pPr>
    </w:p>
    <w:p w14:paraId="055047D8" w14:textId="77777777" w:rsidR="0066777C" w:rsidRPr="00FA36F4" w:rsidRDefault="0066777C" w:rsidP="002315D1">
      <w:pPr>
        <w:spacing w:after="200" w:line="276" w:lineRule="auto"/>
        <w:ind w:left="1134" w:hanging="1134"/>
        <w:contextualSpacing/>
        <w:rPr>
          <w:rFonts w:ascii="Arial" w:hAnsi="Arial" w:cs="Arial"/>
          <w:szCs w:val="22"/>
          <w:lang w:eastAsia="en-US"/>
        </w:rPr>
      </w:pPr>
      <w:r>
        <w:rPr>
          <w:rFonts w:ascii="Arial" w:hAnsi="Arial" w:cs="Arial"/>
          <w:b/>
          <w:szCs w:val="22"/>
          <w:lang w:eastAsia="en-US"/>
        </w:rPr>
        <w:t>Annex A:</w:t>
      </w:r>
      <w:r>
        <w:rPr>
          <w:rFonts w:ascii="Arial" w:hAnsi="Arial" w:cs="Arial"/>
          <w:b/>
          <w:szCs w:val="22"/>
          <w:lang w:eastAsia="en-US"/>
        </w:rPr>
        <w:tab/>
      </w:r>
      <w:r w:rsidRPr="00FA36F4">
        <w:rPr>
          <w:rFonts w:ascii="Arial" w:hAnsi="Arial" w:cs="Arial"/>
          <w:b/>
          <w:szCs w:val="22"/>
          <w:lang w:eastAsia="en-US"/>
        </w:rPr>
        <w:t xml:space="preserve">Task and Finish Group on what is Local Government’s role in respect of an ageing society? </w:t>
      </w:r>
    </w:p>
    <w:p w14:paraId="055047D9" w14:textId="77777777" w:rsidR="0066777C" w:rsidRPr="00FA36F4" w:rsidRDefault="0066777C" w:rsidP="00FA36F4">
      <w:pPr>
        <w:spacing w:after="200"/>
        <w:ind w:left="720"/>
        <w:contextualSpacing/>
        <w:rPr>
          <w:rFonts w:ascii="Arial" w:hAnsi="Arial" w:cs="Arial"/>
          <w:szCs w:val="22"/>
          <w:lang w:eastAsia="en-US"/>
        </w:rPr>
      </w:pPr>
    </w:p>
    <w:p w14:paraId="055047DA"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This paper sets out a proposal to set up a Task and Finish Group on the future role of local government in respect of an ageing society; the opportunities and challenges that an ageing society presents and how local government might prepare itself in the immediate and longer term to respond to these.</w:t>
      </w:r>
    </w:p>
    <w:p w14:paraId="055047DB" w14:textId="77777777" w:rsidR="0066777C" w:rsidRPr="00FA36F4" w:rsidRDefault="0066777C" w:rsidP="00FA36F4">
      <w:pPr>
        <w:autoSpaceDE w:val="0"/>
        <w:autoSpaceDN w:val="0"/>
        <w:adjustRightInd w:val="0"/>
        <w:ind w:left="567" w:hanging="567"/>
        <w:contextualSpacing/>
        <w:rPr>
          <w:rFonts w:ascii="Arial" w:hAnsi="Arial" w:cs="Arial"/>
          <w:b/>
          <w:szCs w:val="22"/>
          <w:lang w:eastAsia="en-US"/>
        </w:rPr>
      </w:pPr>
    </w:p>
    <w:p w14:paraId="055047DC" w14:textId="77777777" w:rsidR="0066777C" w:rsidRPr="00FA36F4" w:rsidRDefault="0066777C" w:rsidP="004D6D4C">
      <w:pPr>
        <w:autoSpaceDE w:val="0"/>
        <w:autoSpaceDN w:val="0"/>
        <w:adjustRightInd w:val="0"/>
        <w:contextualSpacing/>
        <w:rPr>
          <w:rFonts w:ascii="Arial" w:hAnsi="Arial" w:cs="Arial"/>
          <w:b/>
          <w:szCs w:val="22"/>
          <w:lang w:eastAsia="en-US"/>
        </w:rPr>
      </w:pPr>
      <w:r w:rsidRPr="00FA36F4">
        <w:rPr>
          <w:rFonts w:ascii="Arial" w:hAnsi="Arial" w:cs="Arial"/>
          <w:b/>
          <w:szCs w:val="22"/>
          <w:lang w:eastAsia="en-US"/>
        </w:rPr>
        <w:t xml:space="preserve">Why set up a Task and Finish Group in this area? </w:t>
      </w:r>
      <w:r w:rsidR="004D6D4C">
        <w:rPr>
          <w:rFonts w:ascii="Arial" w:hAnsi="Arial" w:cs="Arial"/>
          <w:b/>
          <w:szCs w:val="22"/>
          <w:lang w:eastAsia="en-US"/>
        </w:rPr>
        <w:t xml:space="preserve"> </w:t>
      </w:r>
      <w:r w:rsidRPr="00FA36F4">
        <w:rPr>
          <w:rFonts w:ascii="Arial" w:hAnsi="Arial" w:cs="Arial"/>
          <w:b/>
          <w:szCs w:val="22"/>
          <w:lang w:eastAsia="en-US"/>
        </w:rPr>
        <w:t>What are the issues and what are we trying to achieve?</w:t>
      </w:r>
    </w:p>
    <w:p w14:paraId="055047DD" w14:textId="77777777" w:rsidR="0066777C" w:rsidRPr="00FA36F4" w:rsidRDefault="0066777C" w:rsidP="00FA36F4">
      <w:pPr>
        <w:autoSpaceDE w:val="0"/>
        <w:autoSpaceDN w:val="0"/>
        <w:adjustRightInd w:val="0"/>
        <w:ind w:left="567" w:hanging="567"/>
        <w:rPr>
          <w:rFonts w:ascii="Arial" w:hAnsi="Arial" w:cs="Arial"/>
          <w:b/>
          <w:szCs w:val="22"/>
          <w:lang w:eastAsia="en-US"/>
        </w:rPr>
      </w:pPr>
    </w:p>
    <w:p w14:paraId="055047DE"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The </w:t>
      </w:r>
      <w:smartTag w:uri="urn:schemas-microsoft-com:office:smarttags" w:element="place">
        <w:smartTag w:uri="urn:schemas-microsoft-com:office:smarttags" w:element="country-region">
          <w:r w:rsidRPr="00FA36F4">
            <w:rPr>
              <w:rFonts w:ascii="Arial" w:hAnsi="Arial" w:cs="Arial"/>
              <w:szCs w:val="22"/>
              <w:lang w:eastAsia="en-US"/>
            </w:rPr>
            <w:t>UK</w:t>
          </w:r>
        </w:smartTag>
      </w:smartTag>
      <w:r w:rsidRPr="00FA36F4">
        <w:rPr>
          <w:rFonts w:ascii="Arial" w:hAnsi="Arial" w:cs="Arial"/>
          <w:szCs w:val="22"/>
          <w:lang w:eastAsia="en-US"/>
        </w:rPr>
        <w:t xml:space="preserve"> population is ageing rapidly.  There will, for example, be 51% more people aged 65 and over in </w:t>
      </w:r>
      <w:smartTag w:uri="urn:schemas-microsoft-com:office:smarttags" w:element="country-region">
        <w:r w:rsidRPr="00FA36F4">
          <w:rPr>
            <w:rFonts w:ascii="Arial" w:hAnsi="Arial" w:cs="Arial"/>
            <w:szCs w:val="22"/>
            <w:lang w:eastAsia="en-US"/>
          </w:rPr>
          <w:t>England</w:t>
        </w:r>
      </w:smartTag>
      <w:r w:rsidRPr="00FA36F4">
        <w:rPr>
          <w:rFonts w:ascii="Arial" w:hAnsi="Arial" w:cs="Arial"/>
          <w:szCs w:val="22"/>
          <w:lang w:eastAsia="en-US"/>
        </w:rPr>
        <w:t xml:space="preserve"> in 2030 compared to 2010 and 101% more people aged over 85 and over in </w:t>
      </w:r>
      <w:smartTag w:uri="urn:schemas-microsoft-com:office:smarttags" w:element="place">
        <w:smartTag w:uri="urn:schemas-microsoft-com:office:smarttags" w:element="country-region">
          <w:r w:rsidRPr="00FA36F4">
            <w:rPr>
              <w:rFonts w:ascii="Arial" w:hAnsi="Arial" w:cs="Arial"/>
              <w:szCs w:val="22"/>
              <w:lang w:eastAsia="en-US"/>
            </w:rPr>
            <w:t>England</w:t>
          </w:r>
        </w:smartTag>
      </w:smartTag>
      <w:r w:rsidRPr="00FA36F4">
        <w:rPr>
          <w:rFonts w:ascii="Arial" w:hAnsi="Arial" w:cs="Arial"/>
          <w:szCs w:val="22"/>
          <w:lang w:eastAsia="en-US"/>
        </w:rPr>
        <w:t xml:space="preserve"> in 2030 compared to 2010. The potential impact of this significant growth has received considerable negative coverage; threats to economic growth and pressures on social care and health budgets being particularly newsworthy.  Yet, living longer also represents important progress and could present society with real opportunities if these were positively harnessed and utilised at a local and national level.</w:t>
      </w:r>
    </w:p>
    <w:p w14:paraId="055047DF" w14:textId="77777777" w:rsidR="0066777C" w:rsidRPr="00FA36F4" w:rsidRDefault="0066777C" w:rsidP="00FA36F4">
      <w:pPr>
        <w:spacing w:after="200"/>
        <w:ind w:left="567" w:hanging="567"/>
        <w:contextualSpacing/>
        <w:rPr>
          <w:rFonts w:ascii="Arial" w:hAnsi="Arial" w:cs="Arial"/>
          <w:szCs w:val="22"/>
          <w:lang w:eastAsia="en-US"/>
        </w:rPr>
      </w:pPr>
    </w:p>
    <w:p w14:paraId="055047E0"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There is no doubt that the changes in our population will create major challenges for individuals, for families and communities, and for local and national government over the coming years. Responding effectively and creatively to these challenges will require major shifts in our attitudes to ageing;  including changes to models of employment for older people and the current cliff-edge of retirement; in current approaches to the promotion of well-being, prevention and early intervention for older people; and new ways of financing and supporting older people which better address the changing aspirations and needs of people as they live longer.  </w:t>
      </w:r>
    </w:p>
    <w:p w14:paraId="055047E1" w14:textId="77777777" w:rsidR="0066777C" w:rsidRPr="00FA36F4" w:rsidRDefault="0066777C" w:rsidP="00FA36F4">
      <w:pPr>
        <w:spacing w:after="200"/>
        <w:ind w:left="567" w:hanging="567"/>
        <w:contextualSpacing/>
        <w:rPr>
          <w:rFonts w:ascii="Arial" w:hAnsi="Arial" w:cs="Arial"/>
          <w:szCs w:val="22"/>
          <w:lang w:eastAsia="en-US"/>
        </w:rPr>
      </w:pPr>
    </w:p>
    <w:p w14:paraId="055047E2"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An ageing society presents particular challenges for local government, and especially in the context of austerity and further declining budgets, which are already having an impact on the delivery of front line and essential services.</w:t>
      </w:r>
    </w:p>
    <w:p w14:paraId="055047E3" w14:textId="77777777" w:rsidR="0066777C" w:rsidRPr="00FA36F4" w:rsidRDefault="0066777C" w:rsidP="00FA36F4">
      <w:pPr>
        <w:spacing w:after="200" w:line="276" w:lineRule="auto"/>
        <w:ind w:left="567" w:hanging="567"/>
        <w:contextualSpacing/>
        <w:rPr>
          <w:rFonts w:ascii="Arial" w:hAnsi="Arial" w:cs="Arial"/>
          <w:szCs w:val="22"/>
          <w:lang w:eastAsia="en-US"/>
        </w:rPr>
      </w:pPr>
    </w:p>
    <w:p w14:paraId="055047E4" w14:textId="77777777" w:rsidR="0066777C" w:rsidRDefault="0066777C" w:rsidP="00CA4C05">
      <w:pPr>
        <w:numPr>
          <w:ilvl w:val="0"/>
          <w:numId w:val="4"/>
        </w:numPr>
        <w:spacing w:after="200" w:line="276" w:lineRule="auto"/>
        <w:ind w:left="567" w:hanging="567"/>
        <w:contextualSpacing/>
        <w:rPr>
          <w:rFonts w:ascii="Arial" w:hAnsi="Arial" w:cs="Arial"/>
          <w:szCs w:val="22"/>
          <w:lang w:eastAsia="en-US"/>
        </w:rPr>
      </w:pPr>
      <w:r w:rsidRPr="00280C4F">
        <w:rPr>
          <w:rFonts w:ascii="Arial" w:hAnsi="Arial" w:cs="Arial"/>
          <w:szCs w:val="22"/>
          <w:lang w:eastAsia="en-US"/>
        </w:rPr>
        <w:t xml:space="preserve">This project would identify examples of good practice and new models that:   </w:t>
      </w:r>
    </w:p>
    <w:p w14:paraId="055047E5" w14:textId="77777777" w:rsidR="0066777C" w:rsidRDefault="0066777C" w:rsidP="00280C4F">
      <w:pPr>
        <w:pStyle w:val="ListParagraph"/>
        <w:rPr>
          <w:rFonts w:ascii="Arial" w:hAnsi="Arial" w:cs="Arial"/>
          <w:szCs w:val="22"/>
          <w:lang w:eastAsia="en-US"/>
        </w:rPr>
      </w:pPr>
    </w:p>
    <w:p w14:paraId="055047E6" w14:textId="77777777" w:rsidR="0066777C" w:rsidRPr="00FA36F4" w:rsidRDefault="0066777C" w:rsidP="00CA4C05">
      <w:pPr>
        <w:numPr>
          <w:ilvl w:val="1"/>
          <w:numId w:val="4"/>
        </w:numPr>
        <w:spacing w:after="200" w:line="276" w:lineRule="auto"/>
        <w:ind w:left="1134" w:hanging="567"/>
        <w:contextualSpacing/>
        <w:rPr>
          <w:rFonts w:ascii="Arial" w:hAnsi="Arial" w:cs="Arial"/>
          <w:szCs w:val="22"/>
          <w:lang w:eastAsia="en-US"/>
        </w:rPr>
      </w:pPr>
      <w:r>
        <w:rPr>
          <w:rFonts w:ascii="Arial" w:hAnsi="Arial" w:cs="Arial"/>
          <w:szCs w:val="22"/>
          <w:lang w:eastAsia="en-US"/>
        </w:rPr>
        <w:t>Help councils to</w:t>
      </w:r>
      <w:r w:rsidRPr="00FA36F4">
        <w:rPr>
          <w:rFonts w:ascii="Arial" w:hAnsi="Arial" w:cs="Arial"/>
          <w:szCs w:val="22"/>
          <w:lang w:eastAsia="en-US"/>
        </w:rPr>
        <w:t xml:space="preserve"> a more pro-active approach to demographic change, so that they are better able to manage the significant changes that will take place over the next 10-20 years. This will need to include the core issues that local councils need to plan for and address and models of emerging or innovative practice that councils are already developing as part of a more strategic approach to their ageing populations;</w:t>
      </w:r>
    </w:p>
    <w:p w14:paraId="055047E7" w14:textId="77777777" w:rsidR="0066777C" w:rsidRPr="00FA36F4" w:rsidRDefault="0066777C" w:rsidP="00FA36F4">
      <w:pPr>
        <w:spacing w:after="200"/>
        <w:ind w:left="1440"/>
        <w:contextualSpacing/>
        <w:rPr>
          <w:rFonts w:ascii="Arial" w:hAnsi="Arial" w:cs="Arial"/>
          <w:szCs w:val="22"/>
          <w:lang w:eastAsia="en-US"/>
        </w:rPr>
      </w:pPr>
    </w:p>
    <w:p w14:paraId="055047E8" w14:textId="77777777" w:rsidR="0066777C" w:rsidRPr="00FA36F4" w:rsidRDefault="0066777C" w:rsidP="00CA4C05">
      <w:pPr>
        <w:numPr>
          <w:ilvl w:val="1"/>
          <w:numId w:val="4"/>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 xml:space="preserve">Find new ways to enable and support older people to live healthier, fulfilling lives; developing new community based and community led approaches to promoting well-being, </w:t>
      </w:r>
      <w:r>
        <w:rPr>
          <w:rFonts w:ascii="Arial" w:hAnsi="Arial" w:cs="Arial"/>
          <w:szCs w:val="22"/>
          <w:lang w:eastAsia="en-US"/>
        </w:rPr>
        <w:t xml:space="preserve">tackling loneliness, </w:t>
      </w:r>
      <w:r w:rsidRPr="00FA36F4">
        <w:rPr>
          <w:rFonts w:ascii="Arial" w:hAnsi="Arial" w:cs="Arial"/>
          <w:szCs w:val="22"/>
          <w:lang w:eastAsia="en-US"/>
        </w:rPr>
        <w:t>preventing ill-health</w:t>
      </w:r>
      <w:r>
        <w:rPr>
          <w:rFonts w:ascii="Arial" w:hAnsi="Arial" w:cs="Arial"/>
          <w:szCs w:val="22"/>
          <w:lang w:eastAsia="en-US"/>
        </w:rPr>
        <w:t>,</w:t>
      </w:r>
      <w:r w:rsidRPr="00FA36F4">
        <w:rPr>
          <w:rFonts w:ascii="Arial" w:hAnsi="Arial" w:cs="Arial"/>
          <w:szCs w:val="22"/>
          <w:lang w:eastAsia="en-US"/>
        </w:rPr>
        <w:t xml:space="preserve"> early intervention support </w:t>
      </w:r>
      <w:r w:rsidRPr="00FA36F4">
        <w:rPr>
          <w:rFonts w:ascii="Arial" w:hAnsi="Arial" w:cs="Arial"/>
          <w:szCs w:val="22"/>
          <w:lang w:eastAsia="en-US"/>
        </w:rPr>
        <w:lastRenderedPageBreak/>
        <w:t xml:space="preserve">and new more empowering approaches to the provision of information and advice so that older people can navigate the system more effectively; </w:t>
      </w:r>
    </w:p>
    <w:p w14:paraId="055047E9" w14:textId="77777777" w:rsidR="0066777C" w:rsidRPr="00FA36F4" w:rsidRDefault="0066777C" w:rsidP="00FA36F4">
      <w:pPr>
        <w:spacing w:after="200"/>
        <w:ind w:left="1440"/>
        <w:contextualSpacing/>
        <w:rPr>
          <w:rFonts w:ascii="Arial" w:hAnsi="Arial" w:cs="Arial"/>
          <w:szCs w:val="22"/>
          <w:lang w:eastAsia="en-US"/>
        </w:rPr>
      </w:pPr>
    </w:p>
    <w:p w14:paraId="055047EA" w14:textId="77777777" w:rsidR="0066777C" w:rsidRPr="00FA36F4" w:rsidRDefault="0066777C" w:rsidP="00514853">
      <w:pPr>
        <w:numPr>
          <w:ilvl w:val="1"/>
          <w:numId w:val="4"/>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Promote and develop innovative approaches to housing (and support) for older people – which might include new models of care/equity release, the provision of formal and informal support which enable older people to live within their own homes, and new models of supported accommodation and housing support which enable a more holistic approach to meeting the needs of older people as they change over time; and</w:t>
      </w:r>
      <w:r>
        <w:rPr>
          <w:rFonts w:ascii="Arial" w:hAnsi="Arial" w:cs="Arial"/>
          <w:szCs w:val="22"/>
          <w:lang w:eastAsia="en-US"/>
        </w:rPr>
        <w:t xml:space="preserve"> </w:t>
      </w:r>
    </w:p>
    <w:p w14:paraId="055047EB" w14:textId="77777777" w:rsidR="0066777C" w:rsidRPr="00FA36F4" w:rsidRDefault="0066777C" w:rsidP="00FA36F4">
      <w:pPr>
        <w:spacing w:after="200"/>
        <w:ind w:left="1134" w:hanging="567"/>
        <w:contextualSpacing/>
        <w:rPr>
          <w:rFonts w:ascii="Arial" w:hAnsi="Arial" w:cs="Arial"/>
          <w:szCs w:val="22"/>
          <w:lang w:eastAsia="en-US"/>
        </w:rPr>
      </w:pPr>
    </w:p>
    <w:p w14:paraId="055047EC" w14:textId="77777777" w:rsidR="0066777C" w:rsidRPr="00FA36F4" w:rsidRDefault="0066777C" w:rsidP="00CA4C05">
      <w:pPr>
        <w:numPr>
          <w:ilvl w:val="1"/>
          <w:numId w:val="4"/>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Review how these might in turn translate into new ways of working for local government; what are the cultural, structural and leadership challenges necessary to support local government deliver a more enabling, community and asset based approach to an ageing population.</w:t>
      </w:r>
    </w:p>
    <w:p w14:paraId="055047ED" w14:textId="77777777" w:rsidR="0066777C" w:rsidRPr="00FA36F4" w:rsidRDefault="0066777C" w:rsidP="00FA36F4">
      <w:pPr>
        <w:spacing w:after="200"/>
        <w:ind w:left="720"/>
        <w:contextualSpacing/>
        <w:rPr>
          <w:rFonts w:ascii="Arial" w:hAnsi="Arial" w:cs="Arial"/>
          <w:szCs w:val="22"/>
          <w:lang w:eastAsia="en-US"/>
        </w:rPr>
      </w:pPr>
    </w:p>
    <w:p w14:paraId="055047EE" w14:textId="77777777" w:rsidR="0066777C" w:rsidRPr="00FA36F4" w:rsidRDefault="0066777C" w:rsidP="00CA4C05">
      <w:pPr>
        <w:numPr>
          <w:ilvl w:val="0"/>
          <w:numId w:val="4"/>
        </w:numPr>
        <w:spacing w:after="200" w:line="276" w:lineRule="auto"/>
        <w:ind w:left="567" w:hanging="567"/>
        <w:contextualSpacing/>
        <w:rPr>
          <w:rFonts w:ascii="Arial" w:hAnsi="Arial" w:cs="Arial"/>
          <w:b/>
          <w:szCs w:val="22"/>
          <w:lang w:eastAsia="en-US"/>
        </w:rPr>
      </w:pPr>
      <w:r w:rsidRPr="00FA36F4">
        <w:rPr>
          <w:rFonts w:ascii="Arial" w:hAnsi="Arial" w:cs="Arial"/>
          <w:szCs w:val="22"/>
          <w:lang w:eastAsia="en-US"/>
        </w:rPr>
        <w:t xml:space="preserve">A number of high profile Inquiries and programmes of work have already been carried out to explore the implications of a rapidly ageing society, most notably the </w:t>
      </w:r>
      <w:proofErr w:type="spellStart"/>
      <w:r w:rsidRPr="00FA36F4">
        <w:rPr>
          <w:rFonts w:ascii="Arial" w:hAnsi="Arial" w:cs="Arial"/>
          <w:szCs w:val="22"/>
          <w:lang w:eastAsia="en-US"/>
        </w:rPr>
        <w:t>Filkin</w:t>
      </w:r>
      <w:proofErr w:type="spellEnd"/>
      <w:r w:rsidRPr="00FA36F4">
        <w:rPr>
          <w:rFonts w:ascii="Arial" w:hAnsi="Arial" w:cs="Arial"/>
          <w:szCs w:val="22"/>
          <w:lang w:eastAsia="en-US"/>
        </w:rPr>
        <w:t xml:space="preserve"> Commission on the UK preparedness for the challenges and opportunities of a rapidly ageing society, the Joseph Rowntree Foundation’s programme of work on ‘A Better Life’ and the recently launched Commission on the voluntary sector and ageing established by New Philanthropy Capital and the ILK-UK for example.  T</w:t>
      </w:r>
      <w:r w:rsidRPr="00FA36F4">
        <w:rPr>
          <w:rFonts w:ascii="Arial" w:hAnsi="Arial" w:cs="Arial"/>
          <w:color w:val="000000"/>
          <w:szCs w:val="22"/>
          <w:lang w:eastAsia="en-US"/>
        </w:rPr>
        <w:t xml:space="preserve">he LGA’s Ageing Well Programme, which ended in 2012, aimed to address the challenges and opportunities of an ageing population. And in 2013, the LGA held </w:t>
      </w:r>
      <w:r w:rsidRPr="00FA36F4">
        <w:rPr>
          <w:rFonts w:ascii="Arial" w:hAnsi="Arial" w:cs="Arial"/>
          <w:szCs w:val="22"/>
          <w:lang w:eastAsia="en-US"/>
        </w:rPr>
        <w:t xml:space="preserve">a ‘Ready for Ageing’ roundtable, based on the findings of Lord </w:t>
      </w:r>
      <w:proofErr w:type="spellStart"/>
      <w:r w:rsidRPr="00FA36F4">
        <w:rPr>
          <w:rFonts w:ascii="Arial" w:hAnsi="Arial" w:cs="Arial"/>
          <w:szCs w:val="22"/>
          <w:lang w:eastAsia="en-US"/>
        </w:rPr>
        <w:t>Filkin’s</w:t>
      </w:r>
      <w:proofErr w:type="spellEnd"/>
      <w:r w:rsidRPr="00FA36F4">
        <w:rPr>
          <w:rFonts w:ascii="Arial" w:hAnsi="Arial" w:cs="Arial"/>
          <w:szCs w:val="22"/>
          <w:lang w:eastAsia="en-US"/>
        </w:rPr>
        <w:t xml:space="preserve"> report.   </w:t>
      </w:r>
    </w:p>
    <w:p w14:paraId="055047EF" w14:textId="77777777" w:rsidR="0066777C" w:rsidRPr="00FA36F4" w:rsidRDefault="0066777C" w:rsidP="00FA36F4">
      <w:pPr>
        <w:spacing w:after="200"/>
        <w:ind w:left="567" w:hanging="567"/>
        <w:contextualSpacing/>
        <w:rPr>
          <w:rFonts w:ascii="Arial" w:hAnsi="Arial" w:cs="Arial"/>
          <w:b/>
          <w:szCs w:val="22"/>
          <w:lang w:eastAsia="en-US"/>
        </w:rPr>
      </w:pPr>
    </w:p>
    <w:p w14:paraId="055047F0" w14:textId="77777777" w:rsidR="0066777C" w:rsidRPr="00FA36F4" w:rsidRDefault="0066777C" w:rsidP="00CA4C05">
      <w:pPr>
        <w:numPr>
          <w:ilvl w:val="0"/>
          <w:numId w:val="4"/>
        </w:numPr>
        <w:spacing w:after="200" w:line="276" w:lineRule="auto"/>
        <w:ind w:left="567" w:hanging="567"/>
        <w:contextualSpacing/>
        <w:rPr>
          <w:rFonts w:ascii="Arial" w:hAnsi="Arial" w:cs="Arial"/>
          <w:b/>
          <w:szCs w:val="22"/>
          <w:lang w:eastAsia="en-US"/>
        </w:rPr>
      </w:pPr>
      <w:r w:rsidRPr="00FA36F4">
        <w:rPr>
          <w:rFonts w:ascii="Arial" w:hAnsi="Arial" w:cs="Arial"/>
          <w:szCs w:val="22"/>
          <w:lang w:eastAsia="en-US"/>
        </w:rPr>
        <w:t xml:space="preserve">Our aims in setting up this Task and Finish Group is to build on this work and develop it further;  to explore the role of local government within the context of ongoing austerity in respect of public spending and to enable the LGA to take a more proactive role within this increasingly high profile area. </w:t>
      </w:r>
    </w:p>
    <w:p w14:paraId="055047F1" w14:textId="77777777" w:rsidR="0066777C" w:rsidRPr="00606B60" w:rsidRDefault="0066777C" w:rsidP="00FA36F4">
      <w:pPr>
        <w:spacing w:after="200"/>
        <w:contextualSpacing/>
        <w:rPr>
          <w:rFonts w:ascii="Arial" w:hAnsi="Arial" w:cs="Arial"/>
          <w:b/>
          <w:szCs w:val="22"/>
          <w:lang w:eastAsia="en-US"/>
        </w:rPr>
      </w:pPr>
    </w:p>
    <w:p w14:paraId="055047F2" w14:textId="77777777" w:rsidR="0066777C" w:rsidRDefault="0066777C" w:rsidP="00FA36F4">
      <w:pPr>
        <w:spacing w:after="200"/>
        <w:contextualSpacing/>
        <w:rPr>
          <w:rFonts w:ascii="Arial" w:hAnsi="Arial" w:cs="Arial"/>
          <w:b/>
          <w:szCs w:val="22"/>
          <w:lang w:eastAsia="en-US"/>
        </w:rPr>
      </w:pPr>
      <w:r w:rsidRPr="00FA36F4">
        <w:rPr>
          <w:rFonts w:ascii="Arial" w:hAnsi="Arial" w:cs="Arial"/>
          <w:b/>
          <w:szCs w:val="22"/>
          <w:lang w:eastAsia="en-US"/>
        </w:rPr>
        <w:t>The role and composition of the Task and Finish Group</w:t>
      </w:r>
      <w:r w:rsidRPr="00606B60">
        <w:rPr>
          <w:rFonts w:ascii="Arial" w:hAnsi="Arial" w:cs="Arial"/>
          <w:b/>
          <w:szCs w:val="22"/>
          <w:lang w:eastAsia="en-US"/>
        </w:rPr>
        <w:t>s</w:t>
      </w:r>
    </w:p>
    <w:p w14:paraId="055047F3" w14:textId="77777777" w:rsidR="0066777C" w:rsidRPr="00FA36F4" w:rsidRDefault="0066777C" w:rsidP="00FA36F4">
      <w:pPr>
        <w:spacing w:after="200"/>
        <w:contextualSpacing/>
        <w:rPr>
          <w:rFonts w:ascii="Arial" w:hAnsi="Arial" w:cs="Arial"/>
          <w:b/>
          <w:szCs w:val="22"/>
          <w:lang w:eastAsia="en-US"/>
        </w:rPr>
      </w:pPr>
    </w:p>
    <w:p w14:paraId="055047F4"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This is an agenda which spans the whole of local government; adult social care, culture, sport, planning, housing, the environment – and as such it requires a cross Board response from the LGA. </w:t>
      </w:r>
    </w:p>
    <w:p w14:paraId="055047F5" w14:textId="77777777" w:rsidR="0066777C" w:rsidRPr="00FA36F4" w:rsidRDefault="0066777C" w:rsidP="00FA36F4">
      <w:pPr>
        <w:spacing w:after="200"/>
        <w:ind w:left="567" w:hanging="567"/>
        <w:contextualSpacing/>
        <w:rPr>
          <w:rFonts w:ascii="Arial" w:hAnsi="Arial" w:cs="Arial"/>
          <w:szCs w:val="22"/>
          <w:lang w:eastAsia="en-US"/>
        </w:rPr>
      </w:pPr>
    </w:p>
    <w:p w14:paraId="055047F6" w14:textId="77777777" w:rsidR="0066777C" w:rsidRPr="00FA36F4" w:rsidRDefault="0066777C" w:rsidP="00CA4C05">
      <w:pPr>
        <w:numPr>
          <w:ilvl w:val="0"/>
          <w:numId w:val="4"/>
        </w:numPr>
        <w:autoSpaceDE w:val="0"/>
        <w:autoSpaceDN w:val="0"/>
        <w:adjustRightInd w:val="0"/>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We are therefore proposing that the Task and Finish group is made up of 4-5 LGA members drawn from relevant LGA Boards (Community Well-Being; Culture, tourism, and sport; Environment, economy, housing and transport; City Regions and People and Places) working alongside a small number of co-opted representatives from key representative organisations (Age UK, JRF, ILC-UK, ).  (Invitations will be sought when membership of the Boards is finalised in September). </w:t>
      </w:r>
    </w:p>
    <w:p w14:paraId="055047F7" w14:textId="77777777" w:rsidR="0066777C" w:rsidRDefault="0066777C">
      <w:pPr>
        <w:rPr>
          <w:rFonts w:ascii="Arial" w:hAnsi="Arial" w:cs="Arial"/>
          <w:szCs w:val="22"/>
          <w:lang w:eastAsia="en-US"/>
        </w:rPr>
      </w:pPr>
      <w:r>
        <w:rPr>
          <w:rFonts w:ascii="Arial" w:hAnsi="Arial" w:cs="Arial"/>
          <w:szCs w:val="22"/>
          <w:lang w:eastAsia="en-US"/>
        </w:rPr>
        <w:br w:type="page"/>
      </w:r>
    </w:p>
    <w:p w14:paraId="055047F8" w14:textId="77777777" w:rsidR="0066777C" w:rsidRPr="00FA36F4" w:rsidRDefault="0066777C" w:rsidP="00CA4C05">
      <w:pPr>
        <w:numPr>
          <w:ilvl w:val="0"/>
          <w:numId w:val="4"/>
        </w:numPr>
        <w:autoSpaceDE w:val="0"/>
        <w:autoSpaceDN w:val="0"/>
        <w:adjustRightInd w:val="0"/>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lastRenderedPageBreak/>
        <w:t xml:space="preserve">The role of the task and finish group will be to: </w:t>
      </w:r>
    </w:p>
    <w:p w14:paraId="055047F9"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Oversee and steer the work programme;</w:t>
      </w:r>
    </w:p>
    <w:p w14:paraId="055047FA"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Review emerging themes and messages from the work;</w:t>
      </w:r>
    </w:p>
    <w:p w14:paraId="055047FB"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 xml:space="preserve">Provide a core support and challenge role; </w:t>
      </w:r>
    </w:p>
    <w:p w14:paraId="055047FC"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Provide a clear link between the work on ageing and the work of relevant LGA’s Boards – so that members are fully engaged in the work as it develops;</w:t>
      </w:r>
    </w:p>
    <w:p w14:paraId="055047FD"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Oversee and steer the delivery of the final report and its recommendations;</w:t>
      </w:r>
    </w:p>
    <w:p w14:paraId="055047FE" w14:textId="77777777" w:rsidR="0066777C" w:rsidRPr="00FA36F4" w:rsidRDefault="0066777C" w:rsidP="00CA4C05">
      <w:pPr>
        <w:numPr>
          <w:ilvl w:val="0"/>
          <w:numId w:val="5"/>
        </w:numPr>
        <w:spacing w:after="200" w:line="276" w:lineRule="auto"/>
        <w:contextualSpacing/>
        <w:rPr>
          <w:rFonts w:ascii="Arial" w:hAnsi="Arial" w:cs="Arial"/>
          <w:szCs w:val="22"/>
          <w:lang w:eastAsia="en-US"/>
        </w:rPr>
      </w:pPr>
      <w:r w:rsidRPr="00FA36F4">
        <w:rPr>
          <w:rFonts w:ascii="Arial" w:hAnsi="Arial" w:cs="Arial"/>
          <w:szCs w:val="22"/>
          <w:lang w:eastAsia="en-US"/>
        </w:rPr>
        <w:t xml:space="preserve">Work with other colleagues within LGA - principally Communications, Current affairs and Campaigns to agree the overall communications strategy in respect of the work of the task and finish group and its final report in particular. </w:t>
      </w:r>
    </w:p>
    <w:p w14:paraId="055047FF" w14:textId="77777777" w:rsidR="0066777C" w:rsidRPr="00FA36F4" w:rsidRDefault="0066777C" w:rsidP="00FA36F4">
      <w:pPr>
        <w:spacing w:after="200"/>
        <w:ind w:left="502"/>
        <w:contextualSpacing/>
        <w:rPr>
          <w:rFonts w:ascii="Arial" w:hAnsi="Arial" w:cs="Arial"/>
          <w:szCs w:val="22"/>
          <w:lang w:eastAsia="en-US"/>
        </w:rPr>
      </w:pPr>
    </w:p>
    <w:p w14:paraId="05504800"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We would aim for the Task and Finish group to carry out its work over the Summer and Autumn 2014, so that a series of clear policy proposals and ideas for next steps can be developed and presented in early 2015, for consideration by an incoming government.  A draft timetable has been set out at para 19. </w:t>
      </w:r>
    </w:p>
    <w:p w14:paraId="05504801" w14:textId="77777777" w:rsidR="0066777C" w:rsidRPr="00FA36F4" w:rsidRDefault="0066777C" w:rsidP="00FA36F4">
      <w:pPr>
        <w:spacing w:after="200"/>
        <w:ind w:left="720"/>
        <w:contextualSpacing/>
        <w:rPr>
          <w:rFonts w:ascii="Arial" w:hAnsi="Arial" w:cs="Arial"/>
          <w:szCs w:val="22"/>
          <w:lang w:eastAsia="en-US"/>
        </w:rPr>
      </w:pPr>
    </w:p>
    <w:p w14:paraId="05504802" w14:textId="77777777" w:rsidR="0066777C" w:rsidRPr="00606B60" w:rsidRDefault="0066777C" w:rsidP="00FA36F4">
      <w:pPr>
        <w:spacing w:after="200"/>
        <w:contextualSpacing/>
        <w:rPr>
          <w:rFonts w:ascii="Arial" w:hAnsi="Arial" w:cs="Arial"/>
          <w:b/>
          <w:szCs w:val="22"/>
          <w:lang w:eastAsia="en-US"/>
        </w:rPr>
      </w:pPr>
      <w:r w:rsidRPr="00FA36F4">
        <w:rPr>
          <w:rFonts w:ascii="Arial" w:hAnsi="Arial" w:cs="Arial"/>
          <w:b/>
          <w:szCs w:val="22"/>
          <w:lang w:eastAsia="en-US"/>
        </w:rPr>
        <w:t>Round table discussions.</w:t>
      </w:r>
    </w:p>
    <w:p w14:paraId="05504803" w14:textId="77777777" w:rsidR="0066777C" w:rsidRPr="00FA36F4" w:rsidRDefault="0066777C" w:rsidP="00FA36F4">
      <w:pPr>
        <w:spacing w:after="200"/>
        <w:ind w:left="720"/>
        <w:contextualSpacing/>
        <w:rPr>
          <w:rFonts w:ascii="Arial" w:hAnsi="Arial" w:cs="Arial"/>
          <w:b/>
          <w:szCs w:val="22"/>
          <w:lang w:eastAsia="en-US"/>
        </w:rPr>
      </w:pPr>
    </w:p>
    <w:p w14:paraId="05504804"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The centrepiece of the Task and Finish Groups will be a small number </w:t>
      </w:r>
      <w:proofErr w:type="gramStart"/>
      <w:r w:rsidRPr="00FA36F4">
        <w:rPr>
          <w:rFonts w:ascii="Arial" w:hAnsi="Arial" w:cs="Arial"/>
          <w:szCs w:val="22"/>
          <w:lang w:eastAsia="en-US"/>
        </w:rPr>
        <w:t>of  round</w:t>
      </w:r>
      <w:proofErr w:type="gramEnd"/>
      <w:r w:rsidRPr="00FA36F4">
        <w:rPr>
          <w:rFonts w:ascii="Arial" w:hAnsi="Arial" w:cs="Arial"/>
          <w:szCs w:val="22"/>
          <w:lang w:eastAsia="en-US"/>
        </w:rPr>
        <w:t xml:space="preserve"> table discussions/evidence sessions on key themes. Experts will be invited to present ‘think pieces’ and commissioned papers, and engage in a question and answer session, with the ‘task and finish’ group.  The discussions from these would help the group to formulate their recommendations.  These will be supplemented by the information gained through a commissioned literature review and call for evidence, set out below. </w:t>
      </w:r>
    </w:p>
    <w:p w14:paraId="05504805" w14:textId="77777777" w:rsidR="0066777C" w:rsidRPr="00FA36F4" w:rsidRDefault="0066777C" w:rsidP="00FA36F4">
      <w:pPr>
        <w:spacing w:after="200"/>
        <w:ind w:left="567" w:hanging="567"/>
        <w:contextualSpacing/>
        <w:rPr>
          <w:rFonts w:ascii="Arial" w:hAnsi="Arial" w:cs="Arial"/>
          <w:szCs w:val="22"/>
          <w:lang w:eastAsia="en-US"/>
        </w:rPr>
      </w:pPr>
    </w:p>
    <w:p w14:paraId="05504806"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The themes for the round table discussions will include, the core areas set out at para 5 above</w:t>
      </w:r>
    </w:p>
    <w:p w14:paraId="05504807" w14:textId="77777777" w:rsidR="0066777C" w:rsidRPr="00FA36F4" w:rsidRDefault="0066777C" w:rsidP="00FA36F4">
      <w:pPr>
        <w:spacing w:after="200" w:line="276" w:lineRule="auto"/>
        <w:ind w:left="567" w:hanging="567"/>
        <w:contextualSpacing/>
        <w:rPr>
          <w:rFonts w:ascii="Arial" w:hAnsi="Arial" w:cs="Arial"/>
          <w:szCs w:val="22"/>
          <w:lang w:eastAsia="en-US"/>
        </w:rPr>
      </w:pPr>
    </w:p>
    <w:p w14:paraId="05504808" w14:textId="77777777" w:rsidR="0066777C" w:rsidRDefault="0066777C" w:rsidP="00FA36F4">
      <w:pPr>
        <w:spacing w:after="200"/>
        <w:ind w:left="567" w:hanging="567"/>
        <w:contextualSpacing/>
        <w:rPr>
          <w:rFonts w:ascii="Arial" w:hAnsi="Arial" w:cs="Arial"/>
          <w:b/>
          <w:szCs w:val="22"/>
          <w:lang w:eastAsia="en-US"/>
        </w:rPr>
      </w:pPr>
      <w:r w:rsidRPr="00FA36F4">
        <w:rPr>
          <w:rFonts w:ascii="Arial" w:hAnsi="Arial" w:cs="Arial"/>
          <w:b/>
          <w:szCs w:val="22"/>
          <w:lang w:eastAsia="en-US"/>
        </w:rPr>
        <w:t>Commissioned literature review and call for evidence.</w:t>
      </w:r>
    </w:p>
    <w:p w14:paraId="05504809" w14:textId="77777777" w:rsidR="0066777C" w:rsidRPr="00FA36F4" w:rsidRDefault="0066777C" w:rsidP="00FA36F4">
      <w:pPr>
        <w:spacing w:after="200"/>
        <w:ind w:left="567" w:hanging="567"/>
        <w:contextualSpacing/>
        <w:rPr>
          <w:rFonts w:ascii="Arial" w:hAnsi="Arial" w:cs="Arial"/>
          <w:b/>
          <w:szCs w:val="22"/>
          <w:lang w:eastAsia="en-US"/>
        </w:rPr>
      </w:pPr>
    </w:p>
    <w:p w14:paraId="0550480A"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We are proposing to build on the research review on local government and the demography of ageing, currently being carried out as part of the ‘need to know’ review series, to ensure that this sets out clearly the implications of the evidence on ageing for local government. </w:t>
      </w:r>
    </w:p>
    <w:p w14:paraId="0550480B" w14:textId="77777777" w:rsidR="0066777C" w:rsidRPr="00FA36F4" w:rsidRDefault="0066777C" w:rsidP="00FA36F4">
      <w:pPr>
        <w:spacing w:after="200"/>
        <w:ind w:left="567" w:hanging="567"/>
        <w:contextualSpacing/>
        <w:rPr>
          <w:rFonts w:ascii="Arial" w:hAnsi="Arial" w:cs="Arial"/>
          <w:szCs w:val="22"/>
          <w:lang w:eastAsia="en-US"/>
        </w:rPr>
      </w:pPr>
    </w:p>
    <w:p w14:paraId="0550480C"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We are also proposing to carry out a call for evidence – which would be distributed to </w:t>
      </w:r>
      <w:r>
        <w:rPr>
          <w:rFonts w:ascii="Arial" w:hAnsi="Arial" w:cs="Arial"/>
          <w:szCs w:val="22"/>
          <w:lang w:eastAsia="en-US"/>
        </w:rPr>
        <w:t>key partners</w:t>
      </w:r>
      <w:r w:rsidRPr="00FA36F4">
        <w:rPr>
          <w:rFonts w:ascii="Arial" w:hAnsi="Arial" w:cs="Arial"/>
          <w:szCs w:val="22"/>
          <w:lang w:eastAsia="en-US"/>
        </w:rPr>
        <w:t xml:space="preserve"> with an interest in an ageing society. The aim of this would be to understand what is currently working well (draw together examples of emerging innovative practice) in respect of the 4 areas set out above in para 13. </w:t>
      </w:r>
    </w:p>
    <w:p w14:paraId="0550480D" w14:textId="77777777" w:rsidR="0066777C" w:rsidRPr="00FA36F4" w:rsidRDefault="0066777C" w:rsidP="00FA36F4">
      <w:pPr>
        <w:spacing w:after="200"/>
        <w:ind w:left="567" w:hanging="567"/>
        <w:contextualSpacing/>
        <w:rPr>
          <w:rFonts w:ascii="Arial" w:hAnsi="Arial" w:cs="Arial"/>
          <w:szCs w:val="22"/>
          <w:lang w:eastAsia="en-US"/>
        </w:rPr>
      </w:pPr>
    </w:p>
    <w:p w14:paraId="0550480E" w14:textId="77777777" w:rsidR="0066777C" w:rsidRPr="00FA36F4" w:rsidRDefault="0066777C" w:rsidP="004D6D4C">
      <w:pPr>
        <w:rPr>
          <w:rFonts w:ascii="Arial" w:hAnsi="Arial" w:cs="Arial"/>
          <w:b/>
          <w:szCs w:val="22"/>
          <w:lang w:eastAsia="en-US"/>
        </w:rPr>
      </w:pPr>
      <w:r>
        <w:rPr>
          <w:rFonts w:ascii="Arial" w:hAnsi="Arial" w:cs="Arial"/>
          <w:b/>
          <w:szCs w:val="22"/>
          <w:lang w:eastAsia="en-US"/>
        </w:rPr>
        <w:br w:type="page"/>
      </w:r>
      <w:proofErr w:type="gramStart"/>
      <w:r w:rsidRPr="00FA36F4">
        <w:rPr>
          <w:rFonts w:ascii="Arial" w:hAnsi="Arial" w:cs="Arial"/>
          <w:b/>
          <w:szCs w:val="22"/>
          <w:lang w:eastAsia="en-US"/>
        </w:rPr>
        <w:lastRenderedPageBreak/>
        <w:t>Outputs from the Task and Finish Group.</w:t>
      </w:r>
      <w:proofErr w:type="gramEnd"/>
    </w:p>
    <w:p w14:paraId="0550480F" w14:textId="77777777" w:rsidR="0066777C" w:rsidRPr="00FA36F4" w:rsidRDefault="0066777C" w:rsidP="00FA36F4">
      <w:pPr>
        <w:spacing w:after="200"/>
        <w:ind w:left="567" w:hanging="567"/>
        <w:contextualSpacing/>
        <w:rPr>
          <w:rFonts w:ascii="Arial" w:hAnsi="Arial" w:cs="Arial"/>
          <w:szCs w:val="22"/>
          <w:lang w:eastAsia="en-US"/>
        </w:rPr>
      </w:pPr>
    </w:p>
    <w:p w14:paraId="05504810"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The main output from the Task and Finish Group will be a report. This would potentially include:</w:t>
      </w:r>
    </w:p>
    <w:p w14:paraId="05504811" w14:textId="77777777" w:rsidR="0066777C" w:rsidRPr="00FA36F4" w:rsidRDefault="0066777C" w:rsidP="00CA4C05">
      <w:pPr>
        <w:numPr>
          <w:ilvl w:val="0"/>
          <w:numId w:val="6"/>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Background analysis and evidence gained from the literature review and Call for Evidence;</w:t>
      </w:r>
    </w:p>
    <w:p w14:paraId="05504812" w14:textId="77777777" w:rsidR="0066777C" w:rsidRPr="00FA36F4" w:rsidRDefault="0066777C" w:rsidP="00CA4C05">
      <w:pPr>
        <w:numPr>
          <w:ilvl w:val="0"/>
          <w:numId w:val="6"/>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 xml:space="preserve">Summary of the key themes discussed by the group and the conclusions gained from these, in respect of local government’s role </w:t>
      </w:r>
      <w:proofErr w:type="spellStart"/>
      <w:r w:rsidRPr="00FA36F4">
        <w:rPr>
          <w:rFonts w:ascii="Arial" w:hAnsi="Arial" w:cs="Arial"/>
          <w:szCs w:val="22"/>
          <w:lang w:eastAsia="en-US"/>
        </w:rPr>
        <w:t>vis</w:t>
      </w:r>
      <w:proofErr w:type="spellEnd"/>
      <w:r w:rsidRPr="00FA36F4">
        <w:rPr>
          <w:rFonts w:ascii="Arial" w:hAnsi="Arial" w:cs="Arial"/>
          <w:szCs w:val="22"/>
          <w:lang w:eastAsia="en-US"/>
        </w:rPr>
        <w:t xml:space="preserve"> a </w:t>
      </w:r>
      <w:proofErr w:type="spellStart"/>
      <w:r w:rsidRPr="00FA36F4">
        <w:rPr>
          <w:rFonts w:ascii="Arial" w:hAnsi="Arial" w:cs="Arial"/>
          <w:szCs w:val="22"/>
          <w:lang w:eastAsia="en-US"/>
        </w:rPr>
        <w:t>vis</w:t>
      </w:r>
      <w:proofErr w:type="spellEnd"/>
      <w:r w:rsidRPr="00FA36F4">
        <w:rPr>
          <w:rFonts w:ascii="Arial" w:hAnsi="Arial" w:cs="Arial"/>
          <w:szCs w:val="22"/>
          <w:lang w:eastAsia="en-US"/>
        </w:rPr>
        <w:t xml:space="preserve"> an ageing society;</w:t>
      </w:r>
    </w:p>
    <w:p w14:paraId="05504813" w14:textId="77777777" w:rsidR="0066777C" w:rsidRPr="00FA36F4" w:rsidRDefault="0066777C" w:rsidP="00CA4C05">
      <w:pPr>
        <w:numPr>
          <w:ilvl w:val="0"/>
          <w:numId w:val="6"/>
        </w:numPr>
        <w:spacing w:after="200" w:line="276" w:lineRule="auto"/>
        <w:ind w:left="1134" w:hanging="567"/>
        <w:contextualSpacing/>
        <w:rPr>
          <w:rFonts w:ascii="Arial" w:hAnsi="Arial" w:cs="Arial"/>
          <w:szCs w:val="22"/>
          <w:lang w:eastAsia="en-US"/>
        </w:rPr>
      </w:pPr>
      <w:r w:rsidRPr="00FA36F4">
        <w:rPr>
          <w:rFonts w:ascii="Arial" w:hAnsi="Arial" w:cs="Arial"/>
          <w:szCs w:val="22"/>
          <w:lang w:eastAsia="en-US"/>
        </w:rPr>
        <w:t>A set of recommendations for local and national government emerging from this work.</w:t>
      </w:r>
    </w:p>
    <w:p w14:paraId="05504814" w14:textId="77777777" w:rsidR="0066777C" w:rsidRPr="00FA36F4" w:rsidRDefault="0066777C" w:rsidP="00FA36F4">
      <w:pPr>
        <w:spacing w:after="200"/>
        <w:ind w:left="502"/>
        <w:contextualSpacing/>
        <w:rPr>
          <w:rFonts w:ascii="Arial" w:hAnsi="Arial" w:cs="Arial"/>
          <w:szCs w:val="22"/>
          <w:lang w:eastAsia="en-US"/>
        </w:rPr>
      </w:pPr>
    </w:p>
    <w:p w14:paraId="05504815"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This could be launched at a small seminar to review the findings from the commission, its implications for local government and key messages for an incoming Government in respect of an ageing society.</w:t>
      </w:r>
    </w:p>
    <w:p w14:paraId="05504816" w14:textId="77777777" w:rsidR="0066777C" w:rsidRPr="00FA36F4" w:rsidRDefault="0066777C" w:rsidP="00FA36F4">
      <w:pPr>
        <w:spacing w:after="200"/>
        <w:ind w:left="567" w:hanging="567"/>
        <w:contextualSpacing/>
        <w:rPr>
          <w:rFonts w:ascii="Arial" w:hAnsi="Arial" w:cs="Arial"/>
          <w:b/>
          <w:szCs w:val="22"/>
          <w:lang w:eastAsia="en-US"/>
        </w:rPr>
      </w:pPr>
    </w:p>
    <w:p w14:paraId="05504817" w14:textId="77777777" w:rsidR="0066777C" w:rsidRPr="00606B60" w:rsidRDefault="0066777C" w:rsidP="00FA36F4">
      <w:pPr>
        <w:spacing w:after="200"/>
        <w:ind w:left="567" w:hanging="567"/>
        <w:contextualSpacing/>
        <w:rPr>
          <w:rFonts w:ascii="Arial" w:hAnsi="Arial" w:cs="Arial"/>
          <w:b/>
          <w:szCs w:val="22"/>
          <w:lang w:eastAsia="en-US"/>
        </w:rPr>
      </w:pPr>
      <w:r w:rsidRPr="00FA36F4">
        <w:rPr>
          <w:rFonts w:ascii="Arial" w:hAnsi="Arial" w:cs="Arial"/>
          <w:b/>
          <w:szCs w:val="22"/>
          <w:lang w:eastAsia="en-US"/>
        </w:rPr>
        <w:t>Timing for the Task and Finish Group.</w:t>
      </w:r>
    </w:p>
    <w:p w14:paraId="05504818" w14:textId="77777777" w:rsidR="0066777C" w:rsidRPr="00FA36F4" w:rsidRDefault="0066777C" w:rsidP="00FA36F4">
      <w:pPr>
        <w:spacing w:after="200"/>
        <w:ind w:left="567" w:hanging="567"/>
        <w:contextualSpacing/>
        <w:rPr>
          <w:rFonts w:ascii="Arial" w:hAnsi="Arial" w:cs="Arial"/>
          <w:b/>
          <w:szCs w:val="22"/>
          <w:lang w:eastAsia="en-US"/>
        </w:rPr>
      </w:pPr>
    </w:p>
    <w:p w14:paraId="05504819" w14:textId="77777777" w:rsidR="0066777C" w:rsidRPr="00FA36F4" w:rsidRDefault="0066777C" w:rsidP="00CA4C05">
      <w:pPr>
        <w:numPr>
          <w:ilvl w:val="0"/>
          <w:numId w:val="4"/>
        </w:numPr>
        <w:spacing w:after="200" w:line="276" w:lineRule="auto"/>
        <w:ind w:left="567" w:hanging="567"/>
        <w:contextualSpacing/>
        <w:rPr>
          <w:rFonts w:ascii="Arial" w:hAnsi="Arial" w:cs="Arial"/>
          <w:szCs w:val="22"/>
          <w:lang w:eastAsia="en-US"/>
        </w:rPr>
      </w:pPr>
      <w:r w:rsidRPr="00FA36F4">
        <w:rPr>
          <w:rFonts w:ascii="Arial" w:hAnsi="Arial" w:cs="Arial"/>
          <w:szCs w:val="22"/>
          <w:lang w:eastAsia="en-US"/>
        </w:rPr>
        <w:t xml:space="preserve">We have set out a provisional draft timetable for the task and finish group below: </w:t>
      </w:r>
    </w:p>
    <w:p w14:paraId="0550481A" w14:textId="77777777" w:rsidR="0066777C" w:rsidRPr="00FA36F4" w:rsidRDefault="0066777C" w:rsidP="00FA36F4">
      <w:pPr>
        <w:spacing w:after="200"/>
        <w:ind w:left="720"/>
        <w:contextualSpacing/>
        <w:rPr>
          <w:rFonts w:ascii="Arial" w:hAnsi="Arial" w:cs="Arial"/>
          <w:szCs w:val="22"/>
          <w:lang w:eastAsia="en-US"/>
        </w:rPr>
      </w:pPr>
    </w:p>
    <w:p w14:paraId="0550481B" w14:textId="77777777" w:rsidR="0066777C" w:rsidRPr="00FA36F4"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September 2014</w:t>
      </w:r>
      <w:r>
        <w:rPr>
          <w:rFonts w:ascii="Arial" w:hAnsi="Arial" w:cs="Arial"/>
          <w:szCs w:val="22"/>
          <w:lang w:eastAsia="en-US"/>
        </w:rPr>
        <w:tab/>
      </w:r>
      <w:r>
        <w:rPr>
          <w:rFonts w:ascii="Arial" w:hAnsi="Arial" w:cs="Arial"/>
          <w:szCs w:val="22"/>
          <w:lang w:eastAsia="en-US"/>
        </w:rPr>
        <w:tab/>
      </w:r>
      <w:r w:rsidRPr="00FA36F4">
        <w:rPr>
          <w:rFonts w:ascii="Arial" w:hAnsi="Arial" w:cs="Arial"/>
          <w:szCs w:val="22"/>
          <w:lang w:eastAsia="en-US"/>
        </w:rPr>
        <w:t>1</w:t>
      </w:r>
      <w:r w:rsidRPr="00FA36F4">
        <w:rPr>
          <w:rFonts w:ascii="Arial" w:hAnsi="Arial" w:cs="Arial"/>
          <w:szCs w:val="22"/>
          <w:vertAlign w:val="superscript"/>
          <w:lang w:eastAsia="en-US"/>
        </w:rPr>
        <w:t>st</w:t>
      </w:r>
      <w:r w:rsidRPr="00FA36F4">
        <w:rPr>
          <w:rFonts w:ascii="Arial" w:hAnsi="Arial" w:cs="Arial"/>
          <w:szCs w:val="22"/>
          <w:lang w:eastAsia="en-US"/>
        </w:rPr>
        <w:t xml:space="preserve"> Task and Finish Group </w:t>
      </w:r>
      <w:proofErr w:type="spellStart"/>
      <w:r w:rsidRPr="00FA36F4">
        <w:rPr>
          <w:rFonts w:ascii="Arial" w:hAnsi="Arial" w:cs="Arial"/>
          <w:szCs w:val="22"/>
          <w:lang w:eastAsia="en-US"/>
        </w:rPr>
        <w:t>mtg</w:t>
      </w:r>
      <w:proofErr w:type="spellEnd"/>
      <w:r w:rsidRPr="00FA36F4">
        <w:rPr>
          <w:rFonts w:ascii="Arial" w:hAnsi="Arial" w:cs="Arial"/>
          <w:szCs w:val="22"/>
          <w:lang w:eastAsia="en-US"/>
        </w:rPr>
        <w:t>:</w:t>
      </w:r>
      <w:r w:rsidRPr="00FA36F4">
        <w:rPr>
          <w:rFonts w:ascii="Arial" w:hAnsi="Arial" w:cs="Arial"/>
          <w:szCs w:val="22"/>
          <w:lang w:eastAsia="en-US"/>
        </w:rPr>
        <w:tab/>
      </w:r>
    </w:p>
    <w:p w14:paraId="0550481C" w14:textId="77777777" w:rsidR="0066777C" w:rsidRPr="00606B60" w:rsidRDefault="0066777C" w:rsidP="0059099F">
      <w:pPr>
        <w:spacing w:after="200" w:line="276" w:lineRule="auto"/>
        <w:ind w:firstLine="567"/>
        <w:contextualSpacing/>
        <w:rPr>
          <w:rFonts w:ascii="Arial" w:hAnsi="Arial" w:cs="Arial"/>
          <w:szCs w:val="22"/>
          <w:lang w:eastAsia="en-US"/>
        </w:rPr>
      </w:pPr>
    </w:p>
    <w:p w14:paraId="0550481D" w14:textId="77777777" w:rsidR="0066777C" w:rsidRPr="00FA36F4"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October 2014</w:t>
      </w:r>
      <w:r>
        <w:rPr>
          <w:rFonts w:ascii="Arial" w:hAnsi="Arial" w:cs="Arial"/>
          <w:szCs w:val="22"/>
          <w:lang w:eastAsia="en-US"/>
        </w:rPr>
        <w:tab/>
      </w:r>
      <w:r>
        <w:rPr>
          <w:rFonts w:ascii="Arial" w:hAnsi="Arial" w:cs="Arial"/>
          <w:szCs w:val="22"/>
          <w:lang w:eastAsia="en-US"/>
        </w:rPr>
        <w:tab/>
      </w:r>
      <w:r w:rsidRPr="00FA36F4">
        <w:rPr>
          <w:rFonts w:ascii="Arial" w:hAnsi="Arial" w:cs="Arial"/>
          <w:szCs w:val="22"/>
          <w:lang w:eastAsia="en-US"/>
        </w:rPr>
        <w:t>2</w:t>
      </w:r>
      <w:r w:rsidRPr="00FA36F4">
        <w:rPr>
          <w:rFonts w:ascii="Arial" w:hAnsi="Arial" w:cs="Arial"/>
          <w:szCs w:val="22"/>
          <w:vertAlign w:val="superscript"/>
          <w:lang w:eastAsia="en-US"/>
        </w:rPr>
        <w:t>nd</w:t>
      </w:r>
      <w:r w:rsidRPr="00FA36F4">
        <w:rPr>
          <w:rFonts w:ascii="Arial" w:hAnsi="Arial" w:cs="Arial"/>
          <w:szCs w:val="22"/>
          <w:lang w:eastAsia="en-US"/>
        </w:rPr>
        <w:t xml:space="preserve"> Task and Finish Group –</w:t>
      </w:r>
      <w:r>
        <w:rPr>
          <w:rFonts w:ascii="Arial" w:hAnsi="Arial" w:cs="Arial"/>
          <w:szCs w:val="22"/>
          <w:lang w:eastAsia="en-US"/>
        </w:rPr>
        <w:t xml:space="preserve"> round table discussions one/</w:t>
      </w:r>
      <w:r w:rsidRPr="00FA36F4">
        <w:rPr>
          <w:rFonts w:ascii="Arial" w:hAnsi="Arial" w:cs="Arial"/>
          <w:szCs w:val="22"/>
          <w:lang w:eastAsia="en-US"/>
        </w:rPr>
        <w:t xml:space="preserve"> two: </w:t>
      </w:r>
    </w:p>
    <w:p w14:paraId="0550481E" w14:textId="77777777" w:rsidR="0066777C" w:rsidRPr="00606B60" w:rsidRDefault="0066777C" w:rsidP="0059099F">
      <w:pPr>
        <w:spacing w:after="200" w:line="276" w:lineRule="auto"/>
        <w:ind w:firstLine="567"/>
        <w:contextualSpacing/>
        <w:rPr>
          <w:rFonts w:ascii="Arial" w:hAnsi="Arial" w:cs="Arial"/>
          <w:szCs w:val="22"/>
          <w:lang w:eastAsia="en-US"/>
        </w:rPr>
      </w:pPr>
    </w:p>
    <w:p w14:paraId="0550481F" w14:textId="77777777" w:rsidR="0066777C" w:rsidRPr="00606B60"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November 2014</w:t>
      </w:r>
      <w:r>
        <w:rPr>
          <w:rFonts w:ascii="Arial" w:hAnsi="Arial" w:cs="Arial"/>
          <w:szCs w:val="22"/>
          <w:lang w:eastAsia="en-US"/>
        </w:rPr>
        <w:tab/>
      </w:r>
      <w:r>
        <w:rPr>
          <w:rFonts w:ascii="Arial" w:hAnsi="Arial" w:cs="Arial"/>
          <w:szCs w:val="22"/>
          <w:lang w:eastAsia="en-US"/>
        </w:rPr>
        <w:tab/>
      </w:r>
      <w:r w:rsidRPr="00FA36F4">
        <w:rPr>
          <w:rFonts w:ascii="Arial" w:hAnsi="Arial" w:cs="Arial"/>
          <w:szCs w:val="22"/>
          <w:lang w:eastAsia="en-US"/>
        </w:rPr>
        <w:t>3</w:t>
      </w:r>
      <w:r w:rsidRPr="00FA36F4">
        <w:rPr>
          <w:rFonts w:ascii="Arial" w:hAnsi="Arial" w:cs="Arial"/>
          <w:szCs w:val="22"/>
          <w:vertAlign w:val="superscript"/>
          <w:lang w:eastAsia="en-US"/>
        </w:rPr>
        <w:t>rd</w:t>
      </w:r>
      <w:r w:rsidRPr="00FA36F4">
        <w:rPr>
          <w:rFonts w:ascii="Arial" w:hAnsi="Arial" w:cs="Arial"/>
          <w:szCs w:val="22"/>
          <w:lang w:eastAsia="en-US"/>
        </w:rPr>
        <w:t xml:space="preserve"> Task and Finish Group – r</w:t>
      </w:r>
      <w:r w:rsidRPr="00606B60">
        <w:rPr>
          <w:rFonts w:ascii="Arial" w:hAnsi="Arial" w:cs="Arial"/>
          <w:szCs w:val="22"/>
          <w:lang w:eastAsia="en-US"/>
        </w:rPr>
        <w:t>ound table discussions thre</w:t>
      </w:r>
      <w:r>
        <w:rPr>
          <w:rFonts w:ascii="Arial" w:hAnsi="Arial" w:cs="Arial"/>
          <w:szCs w:val="22"/>
          <w:lang w:eastAsia="en-US"/>
        </w:rPr>
        <w:t>e</w:t>
      </w:r>
      <w:r w:rsidRPr="00606B60">
        <w:rPr>
          <w:rFonts w:ascii="Arial" w:hAnsi="Arial" w:cs="Arial"/>
          <w:szCs w:val="22"/>
          <w:lang w:eastAsia="en-US"/>
        </w:rPr>
        <w:t>/</w:t>
      </w:r>
      <w:r w:rsidRPr="00FA36F4">
        <w:rPr>
          <w:rFonts w:ascii="Arial" w:hAnsi="Arial" w:cs="Arial"/>
          <w:szCs w:val="22"/>
          <w:lang w:eastAsia="en-US"/>
        </w:rPr>
        <w:t xml:space="preserve"> four: </w:t>
      </w:r>
    </w:p>
    <w:p w14:paraId="05504820" w14:textId="77777777" w:rsidR="0066777C" w:rsidRPr="00FA36F4" w:rsidRDefault="0066777C" w:rsidP="0059099F">
      <w:pPr>
        <w:spacing w:after="200" w:line="276" w:lineRule="auto"/>
        <w:ind w:firstLine="567"/>
        <w:contextualSpacing/>
        <w:rPr>
          <w:rFonts w:ascii="Arial" w:hAnsi="Arial" w:cs="Arial"/>
          <w:szCs w:val="22"/>
          <w:lang w:eastAsia="en-US"/>
        </w:rPr>
      </w:pPr>
    </w:p>
    <w:p w14:paraId="05504821" w14:textId="77777777" w:rsidR="0066777C" w:rsidRPr="00606B60"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Nov – mid Dec 2014</w:t>
      </w:r>
      <w:r>
        <w:rPr>
          <w:rFonts w:ascii="Arial" w:hAnsi="Arial" w:cs="Arial"/>
          <w:szCs w:val="22"/>
          <w:lang w:eastAsia="en-US"/>
        </w:rPr>
        <w:tab/>
      </w:r>
      <w:r w:rsidRPr="00FA36F4">
        <w:rPr>
          <w:rFonts w:ascii="Arial" w:hAnsi="Arial" w:cs="Arial"/>
          <w:szCs w:val="22"/>
          <w:lang w:eastAsia="en-US"/>
        </w:rPr>
        <w:t>1</w:t>
      </w:r>
      <w:r w:rsidRPr="00FA36F4">
        <w:rPr>
          <w:rFonts w:ascii="Arial" w:hAnsi="Arial" w:cs="Arial"/>
          <w:szCs w:val="22"/>
          <w:vertAlign w:val="superscript"/>
          <w:lang w:eastAsia="en-US"/>
        </w:rPr>
        <w:t>st</w:t>
      </w:r>
      <w:r w:rsidRPr="00606B60">
        <w:rPr>
          <w:rFonts w:ascii="Arial" w:hAnsi="Arial" w:cs="Arial"/>
          <w:szCs w:val="22"/>
          <w:lang w:eastAsia="en-US"/>
        </w:rPr>
        <w:t xml:space="preserve"> draft of report produced:</w:t>
      </w:r>
    </w:p>
    <w:p w14:paraId="05504822" w14:textId="77777777" w:rsidR="0066777C" w:rsidRPr="00FA36F4" w:rsidRDefault="0066777C" w:rsidP="0059099F">
      <w:pPr>
        <w:spacing w:after="200" w:line="276" w:lineRule="auto"/>
        <w:ind w:firstLine="567"/>
        <w:contextualSpacing/>
        <w:rPr>
          <w:rFonts w:ascii="Arial" w:hAnsi="Arial" w:cs="Arial"/>
          <w:szCs w:val="22"/>
          <w:lang w:eastAsia="en-US"/>
        </w:rPr>
      </w:pPr>
    </w:p>
    <w:p w14:paraId="05504823" w14:textId="77777777" w:rsidR="0066777C" w:rsidRPr="00606B60"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Mid Jan 2015</w:t>
      </w:r>
      <w:r>
        <w:rPr>
          <w:rFonts w:ascii="Arial" w:hAnsi="Arial" w:cs="Arial"/>
          <w:szCs w:val="22"/>
          <w:lang w:eastAsia="en-US"/>
        </w:rPr>
        <w:tab/>
      </w:r>
      <w:r>
        <w:rPr>
          <w:rFonts w:ascii="Arial" w:hAnsi="Arial" w:cs="Arial"/>
          <w:szCs w:val="22"/>
          <w:lang w:eastAsia="en-US"/>
        </w:rPr>
        <w:tab/>
      </w:r>
      <w:r w:rsidRPr="00FA36F4">
        <w:rPr>
          <w:rFonts w:ascii="Arial" w:hAnsi="Arial" w:cs="Arial"/>
          <w:szCs w:val="22"/>
          <w:lang w:eastAsia="en-US"/>
        </w:rPr>
        <w:t>4</w:t>
      </w:r>
      <w:r w:rsidRPr="00FA36F4">
        <w:rPr>
          <w:rFonts w:ascii="Arial" w:hAnsi="Arial" w:cs="Arial"/>
          <w:szCs w:val="22"/>
          <w:vertAlign w:val="superscript"/>
          <w:lang w:eastAsia="en-US"/>
        </w:rPr>
        <w:t>th</w:t>
      </w:r>
      <w:r w:rsidRPr="00606B60">
        <w:rPr>
          <w:rFonts w:ascii="Arial" w:hAnsi="Arial" w:cs="Arial"/>
          <w:szCs w:val="22"/>
          <w:lang w:eastAsia="en-US"/>
        </w:rPr>
        <w:t>Task and Finish Group:</w:t>
      </w:r>
    </w:p>
    <w:p w14:paraId="05504824" w14:textId="77777777" w:rsidR="0066777C" w:rsidRPr="00FA36F4" w:rsidRDefault="0066777C" w:rsidP="0059099F">
      <w:pPr>
        <w:spacing w:after="200" w:line="276" w:lineRule="auto"/>
        <w:ind w:firstLine="567"/>
        <w:contextualSpacing/>
        <w:rPr>
          <w:rFonts w:ascii="Arial" w:hAnsi="Arial" w:cs="Arial"/>
          <w:szCs w:val="22"/>
          <w:lang w:eastAsia="en-US"/>
        </w:rPr>
      </w:pPr>
      <w:r w:rsidRPr="00FA36F4">
        <w:rPr>
          <w:rFonts w:ascii="Arial" w:hAnsi="Arial" w:cs="Arial"/>
          <w:szCs w:val="22"/>
          <w:lang w:eastAsia="en-US"/>
        </w:rPr>
        <w:tab/>
      </w:r>
    </w:p>
    <w:p w14:paraId="05504825" w14:textId="77777777" w:rsidR="0066777C" w:rsidRPr="00FA36F4" w:rsidRDefault="0066777C" w:rsidP="0059099F">
      <w:pPr>
        <w:spacing w:after="200" w:line="276" w:lineRule="auto"/>
        <w:ind w:firstLine="567"/>
        <w:contextualSpacing/>
        <w:rPr>
          <w:rFonts w:ascii="Arial" w:hAnsi="Arial" w:cs="Arial"/>
          <w:szCs w:val="22"/>
          <w:lang w:eastAsia="en-US"/>
        </w:rPr>
      </w:pPr>
      <w:r>
        <w:rPr>
          <w:rFonts w:ascii="Arial" w:hAnsi="Arial" w:cs="Arial"/>
          <w:szCs w:val="22"/>
          <w:lang w:eastAsia="en-US"/>
        </w:rPr>
        <w:t>M</w:t>
      </w:r>
      <w:r w:rsidRPr="00FA36F4">
        <w:rPr>
          <w:rFonts w:ascii="Arial" w:hAnsi="Arial" w:cs="Arial"/>
          <w:szCs w:val="22"/>
          <w:lang w:eastAsia="en-US"/>
        </w:rPr>
        <w:t>id Feb 2015</w:t>
      </w:r>
      <w:r>
        <w:rPr>
          <w:rFonts w:ascii="Arial" w:hAnsi="Arial" w:cs="Arial"/>
          <w:szCs w:val="22"/>
          <w:lang w:eastAsia="en-US"/>
        </w:rPr>
        <w:tab/>
      </w:r>
      <w:r>
        <w:rPr>
          <w:rFonts w:ascii="Arial" w:hAnsi="Arial" w:cs="Arial"/>
          <w:szCs w:val="22"/>
          <w:lang w:eastAsia="en-US"/>
        </w:rPr>
        <w:tab/>
      </w:r>
      <w:r w:rsidRPr="00FA36F4">
        <w:rPr>
          <w:rFonts w:ascii="Arial" w:hAnsi="Arial" w:cs="Arial"/>
          <w:szCs w:val="22"/>
          <w:lang w:eastAsia="en-US"/>
        </w:rPr>
        <w:t>2nd draft of report produced:</w:t>
      </w:r>
      <w:r w:rsidRPr="00FA36F4">
        <w:rPr>
          <w:rFonts w:ascii="Arial" w:hAnsi="Arial" w:cs="Arial"/>
          <w:szCs w:val="22"/>
          <w:lang w:eastAsia="en-US"/>
        </w:rPr>
        <w:tab/>
      </w:r>
    </w:p>
    <w:p w14:paraId="05504826" w14:textId="77777777" w:rsidR="0066777C" w:rsidRPr="00606B60" w:rsidRDefault="0066777C" w:rsidP="0059099F">
      <w:pPr>
        <w:spacing w:after="200" w:line="276" w:lineRule="auto"/>
        <w:ind w:firstLine="567"/>
        <w:contextualSpacing/>
        <w:rPr>
          <w:rFonts w:ascii="Arial" w:hAnsi="Arial" w:cs="Arial"/>
          <w:szCs w:val="22"/>
          <w:lang w:eastAsia="en-US"/>
        </w:rPr>
      </w:pPr>
    </w:p>
    <w:p w14:paraId="05504827" w14:textId="77777777" w:rsidR="0066777C" w:rsidRPr="00FA36F4" w:rsidRDefault="0066777C" w:rsidP="0059099F">
      <w:pPr>
        <w:spacing w:after="200" w:line="276" w:lineRule="auto"/>
        <w:ind w:firstLine="567"/>
        <w:contextualSpacing/>
        <w:rPr>
          <w:rFonts w:ascii="Arial" w:hAnsi="Arial" w:cs="Arial"/>
          <w:szCs w:val="22"/>
          <w:lang w:eastAsia="en-US"/>
        </w:rPr>
      </w:pPr>
      <w:r w:rsidRPr="00606B60">
        <w:rPr>
          <w:rFonts w:ascii="Arial" w:hAnsi="Arial" w:cs="Arial"/>
          <w:szCs w:val="22"/>
          <w:lang w:eastAsia="en-US"/>
        </w:rPr>
        <w:t>E</w:t>
      </w:r>
      <w:r w:rsidRPr="00FA36F4">
        <w:rPr>
          <w:rFonts w:ascii="Arial" w:hAnsi="Arial" w:cs="Arial"/>
          <w:szCs w:val="22"/>
          <w:lang w:eastAsia="en-US"/>
        </w:rPr>
        <w:t>arly March 2015</w:t>
      </w:r>
      <w:r>
        <w:rPr>
          <w:rFonts w:ascii="Arial" w:hAnsi="Arial" w:cs="Arial"/>
          <w:szCs w:val="22"/>
          <w:lang w:eastAsia="en-US"/>
        </w:rPr>
        <w:tab/>
      </w:r>
      <w:r w:rsidRPr="00FA36F4">
        <w:rPr>
          <w:rFonts w:ascii="Arial" w:hAnsi="Arial" w:cs="Arial"/>
          <w:szCs w:val="22"/>
          <w:lang w:eastAsia="en-US"/>
        </w:rPr>
        <w:t>Report published:</w:t>
      </w:r>
      <w:r w:rsidRPr="00FA36F4">
        <w:rPr>
          <w:rFonts w:ascii="Arial" w:hAnsi="Arial" w:cs="Arial"/>
          <w:szCs w:val="22"/>
          <w:lang w:eastAsia="en-US"/>
        </w:rPr>
        <w:tab/>
      </w:r>
      <w:r w:rsidRPr="00FA36F4">
        <w:rPr>
          <w:rFonts w:ascii="Arial" w:hAnsi="Arial" w:cs="Arial"/>
          <w:szCs w:val="22"/>
          <w:lang w:eastAsia="en-US"/>
        </w:rPr>
        <w:tab/>
      </w:r>
      <w:r w:rsidRPr="00FA36F4">
        <w:rPr>
          <w:rFonts w:ascii="Arial" w:hAnsi="Arial" w:cs="Arial"/>
          <w:szCs w:val="22"/>
          <w:lang w:eastAsia="en-US"/>
        </w:rPr>
        <w:tab/>
      </w:r>
    </w:p>
    <w:p w14:paraId="05504828" w14:textId="77777777" w:rsidR="0066777C" w:rsidRPr="00FA36F4" w:rsidRDefault="0066777C" w:rsidP="00FA36F4">
      <w:pPr>
        <w:spacing w:after="200" w:line="276" w:lineRule="auto"/>
        <w:rPr>
          <w:rFonts w:ascii="Arial" w:hAnsi="Arial" w:cs="Arial"/>
          <w:szCs w:val="22"/>
          <w:lang w:eastAsia="en-US"/>
        </w:rPr>
      </w:pPr>
    </w:p>
    <w:p w14:paraId="05504829" w14:textId="77777777" w:rsidR="0066777C" w:rsidRPr="00FA36F4" w:rsidRDefault="0066777C" w:rsidP="00FA36F4">
      <w:pPr>
        <w:spacing w:after="200" w:line="276" w:lineRule="auto"/>
        <w:rPr>
          <w:rFonts w:ascii="Arial" w:hAnsi="Arial" w:cs="Arial"/>
          <w:szCs w:val="22"/>
          <w:lang w:eastAsia="en-US"/>
        </w:rPr>
      </w:pPr>
    </w:p>
    <w:p w14:paraId="0550482A" w14:textId="77777777" w:rsidR="0066777C" w:rsidRPr="00FA36F4" w:rsidRDefault="0066777C" w:rsidP="00FA36F4">
      <w:pPr>
        <w:spacing w:after="200" w:line="276" w:lineRule="auto"/>
        <w:rPr>
          <w:rFonts w:ascii="Arial" w:hAnsi="Arial" w:cs="Arial"/>
          <w:szCs w:val="22"/>
          <w:lang w:eastAsia="en-US"/>
        </w:rPr>
      </w:pPr>
    </w:p>
    <w:p w14:paraId="0550482B" w14:textId="77777777" w:rsidR="0066777C" w:rsidRPr="00FA36F4" w:rsidRDefault="0066777C" w:rsidP="00FA36F4">
      <w:pPr>
        <w:spacing w:after="200" w:line="276" w:lineRule="auto"/>
        <w:rPr>
          <w:rFonts w:ascii="Arial" w:hAnsi="Arial" w:cs="Arial"/>
          <w:szCs w:val="22"/>
          <w:lang w:eastAsia="en-US"/>
        </w:rPr>
      </w:pPr>
    </w:p>
    <w:p w14:paraId="0550482C" w14:textId="77777777" w:rsidR="0066777C" w:rsidRPr="00FA36F4" w:rsidRDefault="0066777C" w:rsidP="00FA36F4">
      <w:pPr>
        <w:spacing w:after="200" w:line="276" w:lineRule="auto"/>
        <w:rPr>
          <w:rFonts w:ascii="Arial" w:hAnsi="Arial" w:cs="Arial"/>
          <w:szCs w:val="22"/>
          <w:lang w:eastAsia="en-US"/>
        </w:rPr>
      </w:pPr>
    </w:p>
    <w:p w14:paraId="0550482D" w14:textId="77777777" w:rsidR="0066777C" w:rsidRDefault="0066777C" w:rsidP="00FA36F4">
      <w:pPr>
        <w:spacing w:after="200" w:line="276" w:lineRule="auto"/>
        <w:rPr>
          <w:rFonts w:ascii="Arial" w:hAnsi="Arial" w:cs="Arial"/>
          <w:szCs w:val="22"/>
          <w:lang w:eastAsia="en-US"/>
        </w:rPr>
      </w:pPr>
    </w:p>
    <w:p w14:paraId="0550482E" w14:textId="77777777" w:rsidR="00C849A6" w:rsidRDefault="00C849A6" w:rsidP="00FA36F4">
      <w:pPr>
        <w:spacing w:after="200" w:line="276" w:lineRule="auto"/>
        <w:rPr>
          <w:rFonts w:ascii="Arial" w:hAnsi="Arial" w:cs="Arial"/>
          <w:szCs w:val="22"/>
          <w:lang w:eastAsia="en-US"/>
        </w:rPr>
      </w:pPr>
    </w:p>
    <w:p w14:paraId="0550482F" w14:textId="77777777" w:rsidR="00C849A6" w:rsidRPr="00FA36F4" w:rsidRDefault="00C849A6" w:rsidP="00FA36F4">
      <w:pPr>
        <w:spacing w:after="200" w:line="276" w:lineRule="auto"/>
        <w:rPr>
          <w:rFonts w:ascii="Arial" w:hAnsi="Arial" w:cs="Arial"/>
          <w:szCs w:val="22"/>
          <w:lang w:eastAsia="en-US"/>
        </w:rPr>
      </w:pPr>
    </w:p>
    <w:p w14:paraId="05504830" w14:textId="77777777" w:rsidR="0066777C" w:rsidRPr="00FA36F4" w:rsidRDefault="0066777C" w:rsidP="00FA36F4">
      <w:pPr>
        <w:spacing w:after="200" w:line="276" w:lineRule="auto"/>
        <w:rPr>
          <w:rFonts w:ascii="Arial" w:hAnsi="Arial" w:cs="Arial"/>
          <w:szCs w:val="22"/>
          <w:lang w:eastAsia="en-US"/>
        </w:rPr>
      </w:pPr>
    </w:p>
    <w:p w14:paraId="05504831" w14:textId="77777777" w:rsidR="0066777C" w:rsidRPr="00FA36F4" w:rsidRDefault="0066777C" w:rsidP="00FA36F4">
      <w:pPr>
        <w:spacing w:after="200" w:line="276" w:lineRule="auto"/>
        <w:rPr>
          <w:rFonts w:ascii="Arial" w:hAnsi="Arial" w:cs="Arial"/>
          <w:szCs w:val="22"/>
          <w:lang w:eastAsia="en-US"/>
        </w:rPr>
      </w:pPr>
    </w:p>
    <w:p w14:paraId="05504832" w14:textId="77777777" w:rsidR="0066777C" w:rsidRPr="00FA36F4" w:rsidRDefault="0066777C" w:rsidP="00FA36F4">
      <w:pPr>
        <w:rPr>
          <w:rFonts w:ascii="Arial" w:hAnsi="Arial" w:cs="Arial"/>
          <w:b/>
          <w:szCs w:val="22"/>
          <w:lang w:eastAsia="en-US"/>
        </w:rPr>
      </w:pPr>
      <w:r>
        <w:rPr>
          <w:rFonts w:ascii="Arial" w:hAnsi="Arial" w:cs="Arial"/>
          <w:b/>
          <w:szCs w:val="22"/>
          <w:lang w:eastAsia="en-US"/>
        </w:rPr>
        <w:t>A</w:t>
      </w:r>
      <w:r w:rsidRPr="00FA36F4">
        <w:rPr>
          <w:rFonts w:ascii="Arial" w:hAnsi="Arial" w:cs="Arial"/>
          <w:b/>
          <w:szCs w:val="22"/>
          <w:lang w:eastAsia="en-US"/>
        </w:rPr>
        <w:t xml:space="preserve">nnex </w:t>
      </w:r>
      <w:r>
        <w:rPr>
          <w:rFonts w:ascii="Arial" w:hAnsi="Arial" w:cs="Arial"/>
          <w:b/>
          <w:szCs w:val="22"/>
          <w:lang w:eastAsia="en-US"/>
        </w:rPr>
        <w:t>B:</w:t>
      </w:r>
      <w:r>
        <w:rPr>
          <w:rFonts w:ascii="Arial" w:hAnsi="Arial" w:cs="Arial"/>
          <w:b/>
          <w:szCs w:val="22"/>
          <w:lang w:eastAsia="en-US"/>
        </w:rPr>
        <w:tab/>
      </w:r>
      <w:r w:rsidRPr="00FA36F4">
        <w:rPr>
          <w:rFonts w:ascii="Arial" w:hAnsi="Arial" w:cs="Arial"/>
          <w:b/>
          <w:szCs w:val="22"/>
          <w:lang w:eastAsia="en-US"/>
        </w:rPr>
        <w:t xml:space="preserve"> Taking forward a programme of work on housing for vulnerable people</w:t>
      </w:r>
    </w:p>
    <w:p w14:paraId="05504833" w14:textId="77777777" w:rsidR="0066777C" w:rsidRPr="00FA36F4" w:rsidRDefault="0066777C" w:rsidP="00FA36F4">
      <w:pPr>
        <w:rPr>
          <w:rFonts w:ascii="Arial" w:hAnsi="Arial" w:cs="Arial"/>
          <w:b/>
          <w:szCs w:val="22"/>
          <w:lang w:eastAsia="en-US"/>
        </w:rPr>
      </w:pPr>
    </w:p>
    <w:p w14:paraId="05504834" w14:textId="77777777" w:rsidR="0066777C" w:rsidRPr="00FA36F4" w:rsidRDefault="0066777C" w:rsidP="00CA4C05">
      <w:pPr>
        <w:numPr>
          <w:ilvl w:val="0"/>
          <w:numId w:val="11"/>
        </w:numPr>
        <w:autoSpaceDE w:val="0"/>
        <w:autoSpaceDN w:val="0"/>
        <w:adjustRightInd w:val="0"/>
        <w:spacing w:after="200" w:line="276" w:lineRule="auto"/>
        <w:contextualSpacing/>
        <w:rPr>
          <w:rFonts w:ascii="Arial" w:hAnsi="Arial" w:cs="Arial"/>
          <w:color w:val="000000"/>
          <w:szCs w:val="22"/>
        </w:rPr>
      </w:pPr>
      <w:r>
        <w:rPr>
          <w:rFonts w:ascii="Arial" w:hAnsi="Arial" w:cs="Arial"/>
          <w:color w:val="000000"/>
          <w:szCs w:val="22"/>
        </w:rPr>
        <w:t xml:space="preserve">The CWB </w:t>
      </w:r>
      <w:r w:rsidRPr="00FA36F4">
        <w:rPr>
          <w:rFonts w:ascii="Arial" w:hAnsi="Arial" w:cs="Arial"/>
          <w:color w:val="000000"/>
          <w:szCs w:val="22"/>
        </w:rPr>
        <w:t xml:space="preserve">agreed that creating a clear position and profile on housing for people with health and social care needs was a priority for the Board.   </w:t>
      </w:r>
    </w:p>
    <w:p w14:paraId="05504835" w14:textId="77777777" w:rsidR="0066777C" w:rsidRPr="00FA36F4" w:rsidRDefault="0066777C" w:rsidP="00FA36F4">
      <w:pPr>
        <w:autoSpaceDE w:val="0"/>
        <w:autoSpaceDN w:val="0"/>
        <w:adjustRightInd w:val="0"/>
        <w:ind w:left="720"/>
        <w:contextualSpacing/>
        <w:rPr>
          <w:rFonts w:ascii="Arial" w:hAnsi="Arial" w:cs="Arial"/>
          <w:color w:val="000000"/>
          <w:szCs w:val="22"/>
        </w:rPr>
      </w:pPr>
    </w:p>
    <w:p w14:paraId="05504836" w14:textId="77777777" w:rsidR="0066777C" w:rsidRPr="00FA36F4" w:rsidRDefault="0066777C" w:rsidP="00CA4C05">
      <w:pPr>
        <w:numPr>
          <w:ilvl w:val="0"/>
          <w:numId w:val="11"/>
        </w:numPr>
        <w:autoSpaceDE w:val="0"/>
        <w:autoSpaceDN w:val="0"/>
        <w:adjustRightInd w:val="0"/>
        <w:spacing w:after="200" w:line="276" w:lineRule="auto"/>
        <w:contextualSpacing/>
        <w:rPr>
          <w:rFonts w:ascii="Arial" w:hAnsi="Arial" w:cs="Arial"/>
          <w:color w:val="000000"/>
          <w:szCs w:val="22"/>
        </w:rPr>
      </w:pPr>
      <w:r w:rsidRPr="00FA36F4">
        <w:rPr>
          <w:rFonts w:ascii="Arial" w:hAnsi="Arial" w:cs="Arial"/>
          <w:color w:val="000000"/>
          <w:szCs w:val="22"/>
        </w:rPr>
        <w:t xml:space="preserve">To take this forward, we are aiming to develop a programme of work </w:t>
      </w:r>
      <w:r>
        <w:rPr>
          <w:rFonts w:ascii="Arial" w:hAnsi="Arial" w:cs="Arial"/>
          <w:color w:val="000000"/>
          <w:szCs w:val="22"/>
        </w:rPr>
        <w:t>to set out</w:t>
      </w:r>
      <w:r w:rsidRPr="00FA36F4">
        <w:rPr>
          <w:rFonts w:ascii="Arial" w:hAnsi="Arial" w:cs="Arial"/>
          <w:color w:val="000000"/>
          <w:szCs w:val="22"/>
        </w:rPr>
        <w:t xml:space="preserve">: </w:t>
      </w:r>
    </w:p>
    <w:p w14:paraId="05504837" w14:textId="77777777" w:rsidR="0066777C" w:rsidRPr="00FA36F4" w:rsidRDefault="0066777C" w:rsidP="00FA36F4">
      <w:pPr>
        <w:autoSpaceDE w:val="0"/>
        <w:autoSpaceDN w:val="0"/>
        <w:adjustRightInd w:val="0"/>
        <w:ind w:left="1440"/>
        <w:contextualSpacing/>
        <w:rPr>
          <w:rFonts w:ascii="Arial" w:hAnsi="Arial" w:cs="Arial"/>
          <w:color w:val="000000"/>
          <w:szCs w:val="22"/>
        </w:rPr>
      </w:pPr>
    </w:p>
    <w:p w14:paraId="05504838" w14:textId="77777777" w:rsidR="0066777C" w:rsidRPr="00606B60" w:rsidRDefault="0066777C" w:rsidP="004D6D4C">
      <w:pPr>
        <w:pStyle w:val="ListParagraph"/>
        <w:numPr>
          <w:ilvl w:val="1"/>
          <w:numId w:val="12"/>
        </w:numPr>
        <w:autoSpaceDE w:val="0"/>
        <w:autoSpaceDN w:val="0"/>
        <w:adjustRightInd w:val="0"/>
        <w:spacing w:after="200" w:line="276" w:lineRule="auto"/>
        <w:ind w:left="1134" w:hanging="708"/>
        <w:contextualSpacing/>
        <w:rPr>
          <w:rFonts w:ascii="Arial" w:hAnsi="Arial" w:cs="Arial"/>
          <w:color w:val="000000"/>
          <w:szCs w:val="22"/>
        </w:rPr>
      </w:pPr>
      <w:r w:rsidRPr="00606B60">
        <w:rPr>
          <w:rFonts w:ascii="Arial" w:hAnsi="Arial" w:cs="Arial"/>
          <w:color w:val="000000"/>
          <w:szCs w:val="22"/>
        </w:rPr>
        <w:t>The benefits that a more integrated approach to housing, health and care services can help deliver for vulnerable adults living in the community; and</w:t>
      </w:r>
    </w:p>
    <w:p w14:paraId="05504839" w14:textId="77777777" w:rsidR="0066777C" w:rsidRPr="00606B60" w:rsidRDefault="0066777C" w:rsidP="004D6D4C">
      <w:pPr>
        <w:pStyle w:val="ListParagraph"/>
        <w:autoSpaceDE w:val="0"/>
        <w:autoSpaceDN w:val="0"/>
        <w:adjustRightInd w:val="0"/>
        <w:spacing w:after="200" w:line="276" w:lineRule="auto"/>
        <w:ind w:left="1134" w:hanging="708"/>
        <w:contextualSpacing/>
        <w:rPr>
          <w:rFonts w:ascii="Arial" w:hAnsi="Arial" w:cs="Arial"/>
          <w:color w:val="000000"/>
          <w:szCs w:val="22"/>
        </w:rPr>
      </w:pPr>
    </w:p>
    <w:p w14:paraId="0550483A" w14:textId="77777777" w:rsidR="0066777C" w:rsidRPr="00606B60" w:rsidRDefault="0066777C" w:rsidP="004D6D4C">
      <w:pPr>
        <w:pStyle w:val="ListParagraph"/>
        <w:numPr>
          <w:ilvl w:val="1"/>
          <w:numId w:val="12"/>
        </w:numPr>
        <w:autoSpaceDE w:val="0"/>
        <w:autoSpaceDN w:val="0"/>
        <w:adjustRightInd w:val="0"/>
        <w:spacing w:after="200" w:line="276" w:lineRule="auto"/>
        <w:ind w:left="1134" w:hanging="708"/>
        <w:contextualSpacing/>
        <w:rPr>
          <w:rFonts w:ascii="Arial" w:hAnsi="Arial" w:cs="Arial"/>
          <w:color w:val="000000"/>
          <w:szCs w:val="22"/>
        </w:rPr>
      </w:pPr>
      <w:r w:rsidRPr="00606B60">
        <w:rPr>
          <w:rFonts w:ascii="Arial" w:hAnsi="Arial" w:cs="Arial"/>
          <w:color w:val="000000"/>
          <w:szCs w:val="22"/>
        </w:rPr>
        <w:t xml:space="preserve">How local councils, working in partnership with health and social care providers, social housing providers, the voluntary sector and the private sector can most effectively contribute to this. </w:t>
      </w:r>
    </w:p>
    <w:p w14:paraId="0550483B" w14:textId="77777777" w:rsidR="0066777C" w:rsidRPr="00FA36F4" w:rsidRDefault="0066777C" w:rsidP="00FA36F4">
      <w:pPr>
        <w:autoSpaceDE w:val="0"/>
        <w:autoSpaceDN w:val="0"/>
        <w:adjustRightInd w:val="0"/>
        <w:ind w:left="720"/>
        <w:contextualSpacing/>
        <w:rPr>
          <w:rFonts w:ascii="Arial" w:hAnsi="Arial" w:cs="Arial"/>
          <w:color w:val="000000"/>
          <w:szCs w:val="22"/>
        </w:rPr>
      </w:pPr>
    </w:p>
    <w:p w14:paraId="0550483C" w14:textId="77777777" w:rsidR="0066777C" w:rsidRPr="00FA36F4" w:rsidRDefault="0066777C" w:rsidP="00CA4C05">
      <w:pPr>
        <w:numPr>
          <w:ilvl w:val="0"/>
          <w:numId w:val="11"/>
        </w:numPr>
        <w:spacing w:after="200" w:line="276" w:lineRule="auto"/>
        <w:contextualSpacing/>
        <w:rPr>
          <w:rFonts w:ascii="Arial" w:hAnsi="Arial" w:cs="Arial"/>
          <w:szCs w:val="22"/>
          <w:lang w:eastAsia="en-US"/>
        </w:rPr>
      </w:pPr>
      <w:r w:rsidRPr="00FA36F4">
        <w:rPr>
          <w:rFonts w:ascii="Arial" w:hAnsi="Arial" w:cs="Arial"/>
          <w:color w:val="000000"/>
          <w:szCs w:val="22"/>
          <w:lang w:eastAsia="en-US"/>
        </w:rPr>
        <w:t>We are proposing to set up a small ‘task and finish’ group, made up of 2-4 members drawn from relevant LGA Boards to:</w:t>
      </w:r>
    </w:p>
    <w:p w14:paraId="0550483D" w14:textId="77777777" w:rsidR="004D6D4C" w:rsidRDefault="004D6D4C" w:rsidP="004D6D4C">
      <w:pPr>
        <w:spacing w:after="200" w:line="276" w:lineRule="auto"/>
        <w:contextualSpacing/>
        <w:rPr>
          <w:rFonts w:ascii="Arial" w:hAnsi="Arial" w:cs="Arial"/>
          <w:color w:val="000000"/>
          <w:szCs w:val="22"/>
          <w:lang w:eastAsia="en-US"/>
        </w:rPr>
      </w:pPr>
    </w:p>
    <w:p w14:paraId="0550483E" w14:textId="77777777" w:rsidR="004D6D4C" w:rsidRPr="004D6D4C" w:rsidRDefault="0066777C" w:rsidP="004D6D4C">
      <w:pPr>
        <w:numPr>
          <w:ilvl w:val="1"/>
          <w:numId w:val="19"/>
        </w:numPr>
        <w:spacing w:after="200" w:line="276" w:lineRule="auto"/>
        <w:ind w:left="1134" w:hanging="708"/>
        <w:contextualSpacing/>
        <w:rPr>
          <w:rFonts w:ascii="Arial" w:hAnsi="Arial" w:cs="Arial"/>
          <w:szCs w:val="22"/>
          <w:lang w:eastAsia="en-US"/>
        </w:rPr>
      </w:pPr>
      <w:r w:rsidRPr="00FA36F4">
        <w:rPr>
          <w:rFonts w:ascii="Arial" w:hAnsi="Arial" w:cs="Arial"/>
          <w:color w:val="000000"/>
          <w:szCs w:val="22"/>
          <w:lang w:eastAsia="en-US"/>
        </w:rPr>
        <w:t>Provide a support, challenge and oversight role of the programme as it develops;</w:t>
      </w:r>
    </w:p>
    <w:p w14:paraId="0550483F" w14:textId="77777777" w:rsidR="004D6D4C" w:rsidRPr="004D6D4C" w:rsidRDefault="004D6D4C" w:rsidP="004D6D4C">
      <w:pPr>
        <w:spacing w:after="200" w:line="276" w:lineRule="auto"/>
        <w:ind w:left="1134"/>
        <w:contextualSpacing/>
        <w:rPr>
          <w:rFonts w:ascii="Arial" w:hAnsi="Arial" w:cs="Arial"/>
          <w:szCs w:val="22"/>
          <w:lang w:eastAsia="en-US"/>
        </w:rPr>
      </w:pPr>
    </w:p>
    <w:p w14:paraId="05504840" w14:textId="77777777" w:rsidR="004D6D4C" w:rsidRDefault="0066777C" w:rsidP="004D6D4C">
      <w:pPr>
        <w:numPr>
          <w:ilvl w:val="1"/>
          <w:numId w:val="19"/>
        </w:numPr>
        <w:spacing w:after="200" w:line="276" w:lineRule="auto"/>
        <w:ind w:left="1134" w:hanging="708"/>
        <w:contextualSpacing/>
        <w:rPr>
          <w:rFonts w:ascii="Arial" w:hAnsi="Arial" w:cs="Arial"/>
          <w:szCs w:val="22"/>
          <w:lang w:eastAsia="en-US"/>
        </w:rPr>
      </w:pPr>
      <w:r w:rsidRPr="004D6D4C">
        <w:rPr>
          <w:rFonts w:ascii="Arial" w:hAnsi="Arial" w:cs="Arial"/>
          <w:szCs w:val="22"/>
          <w:lang w:eastAsia="en-US"/>
        </w:rPr>
        <w:t xml:space="preserve">Provide a clear link between the project and the work of relevant LGA  Boards so that members are fully engaged </w:t>
      </w:r>
      <w:r w:rsidR="004D6D4C">
        <w:rPr>
          <w:rFonts w:ascii="Arial" w:hAnsi="Arial" w:cs="Arial"/>
          <w:szCs w:val="22"/>
          <w:lang w:eastAsia="en-US"/>
        </w:rPr>
        <w:t>in the work as it develops; and</w:t>
      </w:r>
    </w:p>
    <w:p w14:paraId="05504841" w14:textId="77777777" w:rsidR="004D6D4C" w:rsidRDefault="004D6D4C" w:rsidP="004D6D4C">
      <w:pPr>
        <w:spacing w:after="200" w:line="276" w:lineRule="auto"/>
        <w:contextualSpacing/>
        <w:rPr>
          <w:rFonts w:ascii="Arial" w:hAnsi="Arial" w:cs="Arial"/>
          <w:szCs w:val="22"/>
          <w:lang w:eastAsia="en-US"/>
        </w:rPr>
      </w:pPr>
    </w:p>
    <w:p w14:paraId="05504842" w14:textId="77777777" w:rsidR="0066777C" w:rsidRPr="004D6D4C" w:rsidRDefault="0066777C" w:rsidP="004D6D4C">
      <w:pPr>
        <w:numPr>
          <w:ilvl w:val="1"/>
          <w:numId w:val="19"/>
        </w:numPr>
        <w:spacing w:after="200" w:line="276" w:lineRule="auto"/>
        <w:ind w:left="1134" w:hanging="708"/>
        <w:contextualSpacing/>
        <w:rPr>
          <w:rFonts w:ascii="Arial" w:hAnsi="Arial" w:cs="Arial"/>
          <w:szCs w:val="22"/>
          <w:lang w:eastAsia="en-US"/>
        </w:rPr>
      </w:pPr>
      <w:r w:rsidRPr="004D6D4C">
        <w:rPr>
          <w:rFonts w:ascii="Arial" w:hAnsi="Arial" w:cs="Arial"/>
          <w:szCs w:val="22"/>
          <w:lang w:eastAsia="en-US"/>
        </w:rPr>
        <w:t xml:space="preserve">Oversee and steer the delivery of the good practice and next steps report, and the emerging work programme for the LGA in respect of this. </w:t>
      </w:r>
    </w:p>
    <w:p w14:paraId="05504843" w14:textId="77777777" w:rsidR="0066777C" w:rsidRPr="00FA36F4" w:rsidRDefault="0066777C" w:rsidP="00FA36F4">
      <w:pPr>
        <w:autoSpaceDE w:val="0"/>
        <w:autoSpaceDN w:val="0"/>
        <w:adjustRightInd w:val="0"/>
        <w:ind w:left="360"/>
        <w:contextualSpacing/>
        <w:rPr>
          <w:rFonts w:ascii="Arial" w:hAnsi="Arial" w:cs="Arial"/>
          <w:color w:val="000000"/>
          <w:szCs w:val="22"/>
        </w:rPr>
      </w:pPr>
    </w:p>
    <w:p w14:paraId="05504844" w14:textId="77777777" w:rsidR="0066777C" w:rsidRPr="00FA36F4" w:rsidRDefault="0066777C" w:rsidP="00CA4C05">
      <w:pPr>
        <w:numPr>
          <w:ilvl w:val="0"/>
          <w:numId w:val="11"/>
        </w:numPr>
        <w:autoSpaceDE w:val="0"/>
        <w:autoSpaceDN w:val="0"/>
        <w:adjustRightInd w:val="0"/>
        <w:spacing w:after="200" w:line="276" w:lineRule="auto"/>
        <w:contextualSpacing/>
        <w:rPr>
          <w:rFonts w:ascii="Arial" w:hAnsi="Arial" w:cs="Arial"/>
          <w:color w:val="000000"/>
          <w:szCs w:val="22"/>
        </w:rPr>
      </w:pPr>
      <w:r w:rsidRPr="00FA36F4">
        <w:rPr>
          <w:rFonts w:ascii="Arial" w:hAnsi="Arial" w:cs="Arial"/>
          <w:color w:val="000000"/>
          <w:szCs w:val="22"/>
        </w:rPr>
        <w:t xml:space="preserve">We would aim to invite members, from the Community Well-Being and the </w:t>
      </w:r>
      <w:r w:rsidRPr="00FA36F4">
        <w:rPr>
          <w:rFonts w:ascii="Arial" w:hAnsi="Arial" w:cs="Arial"/>
          <w:szCs w:val="22"/>
          <w:lang w:eastAsia="en-US"/>
        </w:rPr>
        <w:t>Environment, economy, housing and transport</w:t>
      </w:r>
      <w:r w:rsidRPr="00FA36F4">
        <w:rPr>
          <w:rFonts w:ascii="Arial" w:hAnsi="Arial" w:cs="Arial"/>
          <w:color w:val="000000"/>
          <w:szCs w:val="22"/>
        </w:rPr>
        <w:t xml:space="preserve"> Board, to take part in the task and finish group and hold the first meeting of this in September when the membership of the LGA Boards has been finalised.</w:t>
      </w:r>
    </w:p>
    <w:p w14:paraId="05504845" w14:textId="77777777" w:rsidR="0066777C" w:rsidRPr="00FA36F4" w:rsidRDefault="0066777C" w:rsidP="00FA36F4">
      <w:pPr>
        <w:spacing w:after="200"/>
        <w:ind w:left="360"/>
        <w:contextualSpacing/>
        <w:rPr>
          <w:rFonts w:ascii="Arial" w:hAnsi="Arial" w:cs="Arial"/>
          <w:color w:val="000000"/>
          <w:szCs w:val="22"/>
          <w:lang w:eastAsia="en-US"/>
        </w:rPr>
      </w:pPr>
    </w:p>
    <w:p w14:paraId="05504846" w14:textId="77777777" w:rsidR="0066777C" w:rsidRPr="00FA36F4" w:rsidRDefault="0066777C" w:rsidP="00CA4C05">
      <w:pPr>
        <w:numPr>
          <w:ilvl w:val="0"/>
          <w:numId w:val="11"/>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 xml:space="preserve">Funding permitting, we would like to work in partnership with another organisation which leads on housing and support for adults with health and social care needs, to deliver the events. The organisations we could consider working with include the National Housing </w:t>
      </w:r>
      <w:proofErr w:type="spellStart"/>
      <w:r w:rsidRPr="00FA36F4">
        <w:rPr>
          <w:rFonts w:ascii="Arial" w:hAnsi="Arial" w:cs="Arial"/>
          <w:color w:val="000000"/>
          <w:szCs w:val="22"/>
          <w:lang w:eastAsia="en-US"/>
        </w:rPr>
        <w:t>Federation</w:t>
      </w:r>
      <w:proofErr w:type="gramStart"/>
      <w:r>
        <w:rPr>
          <w:rFonts w:ascii="Arial" w:hAnsi="Arial" w:cs="Arial"/>
          <w:color w:val="000000"/>
          <w:szCs w:val="22"/>
          <w:lang w:eastAsia="en-US"/>
        </w:rPr>
        <w:t>,t</w:t>
      </w:r>
      <w:r w:rsidRPr="00FA36F4">
        <w:rPr>
          <w:rFonts w:ascii="Arial" w:hAnsi="Arial" w:cs="Arial"/>
          <w:color w:val="000000"/>
          <w:szCs w:val="22"/>
          <w:lang w:eastAsia="en-US"/>
        </w:rPr>
        <w:t>he</w:t>
      </w:r>
      <w:proofErr w:type="spellEnd"/>
      <w:proofErr w:type="gramEnd"/>
      <w:r w:rsidRPr="00FA36F4">
        <w:rPr>
          <w:rFonts w:ascii="Arial" w:hAnsi="Arial" w:cs="Arial"/>
          <w:color w:val="000000"/>
          <w:szCs w:val="22"/>
          <w:lang w:eastAsia="en-US"/>
        </w:rPr>
        <w:t xml:space="preserve"> Housing, Learning and Improvement Network and </w:t>
      </w:r>
      <w:proofErr w:type="spellStart"/>
      <w:r w:rsidRPr="00FA36F4">
        <w:rPr>
          <w:rFonts w:ascii="Arial" w:hAnsi="Arial" w:cs="Arial"/>
          <w:color w:val="000000"/>
          <w:szCs w:val="22"/>
          <w:lang w:eastAsia="en-US"/>
        </w:rPr>
        <w:t>Sitra</w:t>
      </w:r>
      <w:proofErr w:type="spellEnd"/>
      <w:r w:rsidRPr="00FA36F4">
        <w:rPr>
          <w:rFonts w:ascii="Arial" w:hAnsi="Arial" w:cs="Arial"/>
          <w:color w:val="000000"/>
          <w:szCs w:val="22"/>
          <w:lang w:eastAsia="en-US"/>
        </w:rPr>
        <w:t xml:space="preserve">.  </w:t>
      </w:r>
    </w:p>
    <w:p w14:paraId="05504847" w14:textId="77777777" w:rsidR="0066777C" w:rsidRPr="00606B60" w:rsidRDefault="0066777C" w:rsidP="00FA36F4">
      <w:pPr>
        <w:autoSpaceDE w:val="0"/>
        <w:autoSpaceDN w:val="0"/>
        <w:adjustRightInd w:val="0"/>
        <w:rPr>
          <w:rFonts w:ascii="Arial" w:hAnsi="Arial" w:cs="Arial"/>
          <w:b/>
          <w:color w:val="000000"/>
          <w:szCs w:val="22"/>
        </w:rPr>
      </w:pPr>
    </w:p>
    <w:p w14:paraId="05504848" w14:textId="77777777" w:rsidR="0066777C" w:rsidRPr="00FA36F4" w:rsidRDefault="0066777C" w:rsidP="00FA36F4">
      <w:pPr>
        <w:autoSpaceDE w:val="0"/>
        <w:autoSpaceDN w:val="0"/>
        <w:adjustRightInd w:val="0"/>
        <w:rPr>
          <w:rFonts w:ascii="Arial" w:hAnsi="Arial" w:cs="Arial"/>
          <w:b/>
          <w:color w:val="000000"/>
          <w:szCs w:val="22"/>
        </w:rPr>
      </w:pPr>
      <w:r w:rsidRPr="00FA36F4">
        <w:rPr>
          <w:rFonts w:ascii="Arial" w:hAnsi="Arial" w:cs="Arial"/>
          <w:b/>
          <w:color w:val="000000"/>
          <w:szCs w:val="22"/>
        </w:rPr>
        <w:t>Background to the programme.</w:t>
      </w:r>
    </w:p>
    <w:p w14:paraId="05504849" w14:textId="77777777" w:rsidR="0066777C" w:rsidRPr="00FA36F4" w:rsidRDefault="0066777C" w:rsidP="00FA36F4">
      <w:pPr>
        <w:autoSpaceDE w:val="0"/>
        <w:autoSpaceDN w:val="0"/>
        <w:adjustRightInd w:val="0"/>
        <w:rPr>
          <w:rFonts w:ascii="Arial" w:hAnsi="Arial" w:cs="Arial"/>
          <w:color w:val="000000"/>
          <w:szCs w:val="22"/>
        </w:rPr>
      </w:pPr>
    </w:p>
    <w:p w14:paraId="0550484A" w14:textId="77777777" w:rsidR="0066777C" w:rsidRPr="00FA36F4" w:rsidRDefault="0066777C" w:rsidP="00CA4C05">
      <w:pPr>
        <w:numPr>
          <w:ilvl w:val="0"/>
          <w:numId w:val="11"/>
        </w:numPr>
        <w:spacing w:after="200" w:line="276" w:lineRule="auto"/>
        <w:contextualSpacing/>
        <w:rPr>
          <w:rFonts w:ascii="Arial" w:hAnsi="Arial" w:cs="Arial"/>
          <w:bCs/>
          <w:color w:val="000000"/>
          <w:szCs w:val="22"/>
        </w:rPr>
      </w:pPr>
      <w:r w:rsidRPr="00FA36F4">
        <w:rPr>
          <w:rFonts w:ascii="Arial" w:hAnsi="Arial" w:cs="Arial"/>
          <w:color w:val="000000"/>
          <w:szCs w:val="22"/>
        </w:rPr>
        <w:t xml:space="preserve">The introduction of the Care Act and current consultation on the regulatory framework and statutory guidance provide an important opportunity to review </w:t>
      </w:r>
      <w:r w:rsidRPr="00FA36F4">
        <w:rPr>
          <w:rFonts w:ascii="Arial" w:hAnsi="Arial" w:cs="Arial"/>
          <w:color w:val="000000"/>
          <w:szCs w:val="22"/>
          <w:lang w:eastAsia="en-US"/>
        </w:rPr>
        <w:t xml:space="preserve">the role that housing and supported accommodation plays in the effective delivery of integrated approaches to meeting the needs of vulnerable adults with health and social care needs. </w:t>
      </w:r>
    </w:p>
    <w:p w14:paraId="0550484B" w14:textId="77777777" w:rsidR="0066777C" w:rsidRPr="00FA36F4" w:rsidRDefault="0066777C" w:rsidP="00FA36F4">
      <w:pPr>
        <w:spacing w:after="200"/>
        <w:ind w:left="720"/>
        <w:contextualSpacing/>
        <w:rPr>
          <w:rFonts w:ascii="Arial" w:hAnsi="Arial" w:cs="Arial"/>
          <w:szCs w:val="22"/>
          <w:lang w:eastAsia="en-US"/>
        </w:rPr>
      </w:pPr>
    </w:p>
    <w:p w14:paraId="0550484C" w14:textId="77777777" w:rsidR="0066777C" w:rsidRPr="00FA36F4" w:rsidRDefault="0066777C" w:rsidP="004D6D4C">
      <w:pPr>
        <w:numPr>
          <w:ilvl w:val="0"/>
          <w:numId w:val="21"/>
        </w:numPr>
        <w:rPr>
          <w:rFonts w:ascii="Arial" w:hAnsi="Arial" w:cs="Arial"/>
          <w:b/>
          <w:bCs/>
          <w:color w:val="000000"/>
          <w:szCs w:val="22"/>
        </w:rPr>
      </w:pPr>
      <w:r w:rsidRPr="00606B60">
        <w:rPr>
          <w:rFonts w:ascii="Arial" w:hAnsi="Arial" w:cs="Arial"/>
          <w:szCs w:val="22"/>
          <w:lang w:eastAsia="en-US"/>
        </w:rPr>
        <w:br w:type="page"/>
      </w:r>
      <w:r w:rsidRPr="00FA36F4">
        <w:rPr>
          <w:rFonts w:ascii="Arial" w:hAnsi="Arial" w:cs="Arial"/>
          <w:szCs w:val="22"/>
          <w:lang w:eastAsia="en-US"/>
        </w:rPr>
        <w:lastRenderedPageBreak/>
        <w:t>As a result of lobbying, the Act now includes more explicit reference to housing and accommodation within it. The suitability of accommodation is explicitly listed as part of the definition of well-being in clause 1 of the Act; housing is explicitly referenced as part of local authorities new duty to promote the integration of health and care; and registered providers of housing are explicitly listed as one of the partners a local authority must co-operate with when considering and planning a person’s need for care and support.  The draft regulations and guidance also include a strong steer on the importance of the role of mainstream housing, specialist accommodation and/</w:t>
      </w:r>
      <w:proofErr w:type="spellStart"/>
      <w:r w:rsidRPr="00FA36F4">
        <w:rPr>
          <w:rFonts w:ascii="Arial" w:hAnsi="Arial" w:cs="Arial"/>
          <w:szCs w:val="22"/>
          <w:lang w:eastAsia="en-US"/>
        </w:rPr>
        <w:t>of</w:t>
      </w:r>
      <w:proofErr w:type="spellEnd"/>
      <w:r w:rsidRPr="00FA36F4">
        <w:rPr>
          <w:rFonts w:ascii="Arial" w:hAnsi="Arial" w:cs="Arial"/>
          <w:szCs w:val="22"/>
          <w:lang w:eastAsia="en-US"/>
        </w:rPr>
        <w:t xml:space="preserve"> housing services within all aspects of an integrated approach to the provision of health, care and support services.</w:t>
      </w:r>
    </w:p>
    <w:p w14:paraId="0550484D" w14:textId="77777777" w:rsidR="0066777C" w:rsidRPr="00FA36F4" w:rsidRDefault="0066777C" w:rsidP="00FA36F4">
      <w:pPr>
        <w:spacing w:after="200"/>
        <w:ind w:left="720"/>
        <w:contextualSpacing/>
        <w:rPr>
          <w:rFonts w:ascii="Arial" w:hAnsi="Arial" w:cs="Arial"/>
          <w:bCs/>
          <w:color w:val="000000"/>
          <w:szCs w:val="22"/>
        </w:rPr>
      </w:pPr>
    </w:p>
    <w:p w14:paraId="0550484E" w14:textId="77777777" w:rsidR="0066777C" w:rsidRPr="00FA36F4" w:rsidRDefault="0066777C" w:rsidP="004D6D4C">
      <w:pPr>
        <w:numPr>
          <w:ilvl w:val="0"/>
          <w:numId w:val="22"/>
        </w:numPr>
        <w:spacing w:after="200" w:line="276" w:lineRule="auto"/>
        <w:contextualSpacing/>
        <w:rPr>
          <w:rFonts w:ascii="Arial" w:hAnsi="Arial" w:cs="Arial"/>
          <w:szCs w:val="22"/>
          <w:lang w:eastAsia="en-US"/>
        </w:rPr>
      </w:pPr>
      <w:r w:rsidRPr="00FA36F4">
        <w:rPr>
          <w:rFonts w:ascii="Arial" w:hAnsi="Arial" w:cs="Arial"/>
          <w:bCs/>
          <w:color w:val="000000"/>
          <w:szCs w:val="22"/>
        </w:rPr>
        <w:t xml:space="preserve">The development of effective approaches to the integration of health, care and support for </w:t>
      </w:r>
      <w:proofErr w:type="gramStart"/>
      <w:r w:rsidRPr="00FA36F4">
        <w:rPr>
          <w:rFonts w:ascii="Arial" w:hAnsi="Arial" w:cs="Arial"/>
          <w:bCs/>
          <w:color w:val="000000"/>
          <w:szCs w:val="22"/>
        </w:rPr>
        <w:t>adults</w:t>
      </w:r>
      <w:proofErr w:type="gramEnd"/>
      <w:r w:rsidRPr="00FA36F4">
        <w:rPr>
          <w:rFonts w:ascii="Arial" w:hAnsi="Arial" w:cs="Arial"/>
          <w:bCs/>
          <w:color w:val="000000"/>
          <w:szCs w:val="22"/>
        </w:rPr>
        <w:t xml:space="preserve"> who meet the threshold for care and support services, is also supported by the work of the </w:t>
      </w:r>
      <w:r w:rsidRPr="00FA36F4">
        <w:rPr>
          <w:rFonts w:ascii="Arial" w:hAnsi="Arial" w:cs="Arial"/>
          <w:szCs w:val="22"/>
          <w:lang w:eastAsia="en-US"/>
        </w:rPr>
        <w:t>Health and Well Being Boards, Better Care Fund and Integration Pioneers.</w:t>
      </w:r>
    </w:p>
    <w:p w14:paraId="0550484F" w14:textId="77777777" w:rsidR="0066777C" w:rsidRPr="00FA36F4" w:rsidRDefault="0066777C" w:rsidP="00FA36F4">
      <w:pPr>
        <w:spacing w:after="200"/>
        <w:ind w:left="720"/>
        <w:contextualSpacing/>
        <w:rPr>
          <w:rFonts w:ascii="Arial" w:hAnsi="Arial" w:cs="Arial"/>
          <w:szCs w:val="22"/>
          <w:lang w:eastAsia="en-US"/>
        </w:rPr>
      </w:pPr>
    </w:p>
    <w:p w14:paraId="05504850" w14:textId="77777777" w:rsidR="0066777C" w:rsidRPr="00FA36F4" w:rsidRDefault="0066777C" w:rsidP="004D6D4C">
      <w:pPr>
        <w:numPr>
          <w:ilvl w:val="0"/>
          <w:numId w:val="22"/>
        </w:numPr>
        <w:spacing w:after="200" w:line="276" w:lineRule="auto"/>
        <w:contextualSpacing/>
        <w:rPr>
          <w:rFonts w:ascii="Arial" w:hAnsi="Arial" w:cs="Arial"/>
          <w:szCs w:val="22"/>
          <w:lang w:eastAsia="en-US"/>
        </w:rPr>
      </w:pPr>
      <w:r w:rsidRPr="00FA36F4">
        <w:rPr>
          <w:rFonts w:ascii="Arial" w:hAnsi="Arial" w:cs="Arial"/>
          <w:szCs w:val="22"/>
          <w:lang w:eastAsia="en-US"/>
        </w:rPr>
        <w:t>There are however a number of key challenges in this area. These include:</w:t>
      </w:r>
    </w:p>
    <w:p w14:paraId="05504851" w14:textId="77777777" w:rsidR="0066777C" w:rsidRPr="00FA36F4" w:rsidRDefault="0066777C" w:rsidP="00FA36F4">
      <w:pPr>
        <w:ind w:left="1440"/>
        <w:contextualSpacing/>
        <w:rPr>
          <w:rFonts w:ascii="Arial" w:hAnsi="Arial" w:cs="Arial"/>
          <w:szCs w:val="22"/>
          <w:lang w:eastAsia="en-US"/>
        </w:rPr>
      </w:pPr>
    </w:p>
    <w:p w14:paraId="05504852" w14:textId="77777777" w:rsidR="0066777C" w:rsidRDefault="0066777C" w:rsidP="004D6D4C">
      <w:pPr>
        <w:pStyle w:val="ListParagraph"/>
        <w:numPr>
          <w:ilvl w:val="1"/>
          <w:numId w:val="13"/>
        </w:numPr>
        <w:spacing w:after="200" w:line="276" w:lineRule="auto"/>
        <w:ind w:left="1134" w:hanging="708"/>
        <w:contextualSpacing/>
        <w:rPr>
          <w:rFonts w:ascii="Arial" w:hAnsi="Arial" w:cs="Arial"/>
          <w:szCs w:val="22"/>
          <w:lang w:eastAsia="en-US"/>
        </w:rPr>
      </w:pPr>
      <w:r w:rsidRPr="00606B60">
        <w:rPr>
          <w:rFonts w:ascii="Arial" w:hAnsi="Arial" w:cs="Arial"/>
          <w:szCs w:val="22"/>
          <w:lang w:eastAsia="en-US"/>
        </w:rPr>
        <w:t>The lack of priority for housing in many local areas strategic planning for integration.  It is clear from initial analysis of the priorities for Health and Well Being Boards</w:t>
      </w:r>
      <w:r w:rsidRPr="00606B60">
        <w:rPr>
          <w:rFonts w:ascii="Arial" w:hAnsi="Arial" w:cs="Arial"/>
          <w:szCs w:val="22"/>
          <w:vertAlign w:val="superscript"/>
          <w:lang w:eastAsia="en-US"/>
        </w:rPr>
        <w:endnoteReference w:id="1"/>
      </w:r>
      <w:r w:rsidRPr="00606B60">
        <w:rPr>
          <w:rFonts w:ascii="Arial" w:hAnsi="Arial" w:cs="Arial"/>
          <w:szCs w:val="22"/>
          <w:lang w:eastAsia="en-US"/>
        </w:rPr>
        <w:t>, Better Care Fund and Integration Pioneers that housing is not currently a core priority consideration in local area’s strategic planning for integration for adults with</w:t>
      </w:r>
      <w:r w:rsidR="004D6D4C">
        <w:rPr>
          <w:rFonts w:ascii="Arial" w:hAnsi="Arial" w:cs="Arial"/>
          <w:szCs w:val="22"/>
          <w:lang w:eastAsia="en-US"/>
        </w:rPr>
        <w:t xml:space="preserve"> health and social care needs;</w:t>
      </w:r>
    </w:p>
    <w:p w14:paraId="05504853" w14:textId="77777777" w:rsidR="004D6D4C" w:rsidRPr="00606B60" w:rsidRDefault="004D6D4C" w:rsidP="004D6D4C">
      <w:pPr>
        <w:pStyle w:val="ListParagraph"/>
        <w:spacing w:after="200" w:line="276" w:lineRule="auto"/>
        <w:ind w:left="1134" w:hanging="708"/>
        <w:contextualSpacing/>
        <w:rPr>
          <w:rFonts w:ascii="Arial" w:hAnsi="Arial" w:cs="Arial"/>
          <w:szCs w:val="22"/>
          <w:lang w:eastAsia="en-US"/>
        </w:rPr>
      </w:pPr>
    </w:p>
    <w:p w14:paraId="05504854" w14:textId="77777777" w:rsidR="0066777C" w:rsidRDefault="0066777C" w:rsidP="004D6D4C">
      <w:pPr>
        <w:pStyle w:val="ListParagraph"/>
        <w:numPr>
          <w:ilvl w:val="1"/>
          <w:numId w:val="13"/>
        </w:numPr>
        <w:spacing w:after="200" w:line="276" w:lineRule="auto"/>
        <w:ind w:left="1134" w:hanging="708"/>
        <w:contextualSpacing/>
        <w:rPr>
          <w:rFonts w:ascii="Arial" w:hAnsi="Arial" w:cs="Arial"/>
          <w:szCs w:val="22"/>
          <w:lang w:eastAsia="en-US"/>
        </w:rPr>
      </w:pPr>
      <w:r w:rsidRPr="00606B60">
        <w:rPr>
          <w:rFonts w:ascii="Arial" w:hAnsi="Arial" w:cs="Arial"/>
          <w:szCs w:val="22"/>
          <w:lang w:eastAsia="en-US"/>
        </w:rPr>
        <w:t>There are a number of financial and structural challenges for councils in the funding and development of supported accommodation and housing support for vulnerable adults. These include in particular the potentially negative impact of welfare benefits changes on the funding of housing related support, which could potentially put at risk existing and future housing with support schemes which enable vulnerable adults to remain in the community and which could also impact on the funding of supported accommodation for adults with significant care and support needs</w:t>
      </w:r>
      <w:r w:rsidR="004D6D4C">
        <w:rPr>
          <w:rFonts w:ascii="Arial" w:hAnsi="Arial" w:cs="Arial"/>
          <w:szCs w:val="22"/>
          <w:lang w:eastAsia="en-US"/>
        </w:rPr>
        <w:t>; and</w:t>
      </w:r>
    </w:p>
    <w:p w14:paraId="05504855" w14:textId="77777777" w:rsidR="004D6D4C" w:rsidRDefault="004D6D4C" w:rsidP="004D6D4C">
      <w:pPr>
        <w:pStyle w:val="ListParagraph"/>
        <w:ind w:hanging="708"/>
        <w:rPr>
          <w:rFonts w:ascii="Arial" w:hAnsi="Arial" w:cs="Arial"/>
          <w:szCs w:val="22"/>
          <w:lang w:eastAsia="en-US"/>
        </w:rPr>
      </w:pPr>
    </w:p>
    <w:p w14:paraId="05504856" w14:textId="77777777" w:rsidR="0066777C" w:rsidRPr="00606B60" w:rsidRDefault="0066777C" w:rsidP="004D6D4C">
      <w:pPr>
        <w:pStyle w:val="ListParagraph"/>
        <w:numPr>
          <w:ilvl w:val="1"/>
          <w:numId w:val="13"/>
        </w:numPr>
        <w:spacing w:after="200" w:line="276" w:lineRule="auto"/>
        <w:ind w:left="1134" w:hanging="708"/>
        <w:contextualSpacing/>
        <w:rPr>
          <w:rFonts w:ascii="Arial" w:hAnsi="Arial" w:cs="Arial"/>
          <w:szCs w:val="22"/>
          <w:lang w:eastAsia="en-US"/>
        </w:rPr>
      </w:pPr>
      <w:r w:rsidRPr="00606B60">
        <w:rPr>
          <w:rFonts w:ascii="Arial" w:hAnsi="Arial" w:cs="Arial"/>
          <w:szCs w:val="22"/>
          <w:lang w:eastAsia="en-US"/>
        </w:rPr>
        <w:t>Effective engagement with and increased understanding of NHS commissioners and providers of the contribution that housing can make to the delivery of effective approaches to integrated support for adults with health and social care needs.</w:t>
      </w:r>
    </w:p>
    <w:p w14:paraId="05504857" w14:textId="77777777" w:rsidR="0066777C" w:rsidRPr="00FA36F4" w:rsidRDefault="0066777C" w:rsidP="004D6D4C">
      <w:pPr>
        <w:numPr>
          <w:ilvl w:val="0"/>
          <w:numId w:val="22"/>
        </w:numPr>
        <w:spacing w:after="200" w:line="276" w:lineRule="auto"/>
        <w:contextualSpacing/>
        <w:rPr>
          <w:rFonts w:ascii="Arial" w:hAnsi="Arial" w:cs="Arial"/>
          <w:color w:val="000000"/>
          <w:szCs w:val="22"/>
          <w:lang w:eastAsia="en-US"/>
        </w:rPr>
      </w:pPr>
      <w:r w:rsidRPr="00FA36F4">
        <w:rPr>
          <w:rFonts w:ascii="Arial" w:hAnsi="Arial" w:cs="Arial"/>
          <w:bCs/>
          <w:color w:val="000000"/>
          <w:szCs w:val="22"/>
        </w:rPr>
        <w:t xml:space="preserve">Many local </w:t>
      </w:r>
      <w:proofErr w:type="gramStart"/>
      <w:r w:rsidRPr="00FA36F4">
        <w:rPr>
          <w:rFonts w:ascii="Arial" w:hAnsi="Arial" w:cs="Arial"/>
          <w:bCs/>
          <w:color w:val="000000"/>
          <w:szCs w:val="22"/>
        </w:rPr>
        <w:t>councils</w:t>
      </w:r>
      <w:proofErr w:type="gramEnd"/>
      <w:r w:rsidRPr="00FA36F4">
        <w:rPr>
          <w:rFonts w:ascii="Arial" w:hAnsi="Arial" w:cs="Arial"/>
          <w:bCs/>
          <w:color w:val="000000"/>
          <w:szCs w:val="22"/>
        </w:rPr>
        <w:t xml:space="preserve"> are already beginning to develop and implement innovative practice in this area to address these challenges; </w:t>
      </w:r>
      <w:r w:rsidRPr="00FA36F4">
        <w:rPr>
          <w:rFonts w:ascii="Arial" w:hAnsi="Arial" w:cs="Arial"/>
          <w:color w:val="000000"/>
          <w:szCs w:val="22"/>
          <w:lang w:eastAsia="en-US"/>
        </w:rPr>
        <w:t>whether led at a strategic level through their Health and Well Being Boards, via the Better Care Fund or through the development of effective partnership approaches between local councils, health partners, social housing providers and the private sector.  Such solutions include innovative approaches to the development and funding of physical adap</w:t>
      </w:r>
      <w:r>
        <w:rPr>
          <w:rFonts w:ascii="Arial" w:hAnsi="Arial" w:cs="Arial"/>
          <w:color w:val="000000"/>
          <w:szCs w:val="22"/>
          <w:lang w:eastAsia="en-US"/>
        </w:rPr>
        <w:t>ta</w:t>
      </w:r>
      <w:r w:rsidRPr="00FA36F4">
        <w:rPr>
          <w:rFonts w:ascii="Arial" w:hAnsi="Arial" w:cs="Arial"/>
          <w:color w:val="000000"/>
          <w:szCs w:val="22"/>
          <w:lang w:eastAsia="en-US"/>
        </w:rPr>
        <w:t xml:space="preserve">tions to housing, which can result in </w:t>
      </w:r>
      <w:r w:rsidRPr="00FA36F4">
        <w:rPr>
          <w:rFonts w:ascii="Arial" w:hAnsi="Arial" w:cs="Arial"/>
          <w:szCs w:val="22"/>
          <w:lang w:eastAsia="en-US"/>
        </w:rPr>
        <w:t>significant savings in respect of adults with health and care needs and the development of alternative integrated pathways for adults which more firmly embed housing solutions as a core part of an integrated service for example.</w:t>
      </w:r>
    </w:p>
    <w:p w14:paraId="05504858" w14:textId="77777777" w:rsidR="0066777C" w:rsidRPr="00FA36F4" w:rsidRDefault="0066777C" w:rsidP="00FA36F4">
      <w:pPr>
        <w:rPr>
          <w:rFonts w:ascii="Arial" w:hAnsi="Arial" w:cs="Arial"/>
          <w:color w:val="000000"/>
          <w:szCs w:val="22"/>
          <w:lang w:eastAsia="en-US"/>
        </w:rPr>
      </w:pPr>
    </w:p>
    <w:p w14:paraId="05504859" w14:textId="77777777" w:rsidR="0066777C" w:rsidRPr="00FA36F4" w:rsidRDefault="0066777C" w:rsidP="004D6D4C">
      <w:pPr>
        <w:numPr>
          <w:ilvl w:val="0"/>
          <w:numId w:val="22"/>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lastRenderedPageBreak/>
        <w:t>Our aim is to support local councils; unitary and non-unitary build on such developing practice in this area, support them to utilise the opportunities that are currently available and to explore with them pressing challenges at an operational and strategic level, in order to find solutions to these.</w:t>
      </w:r>
    </w:p>
    <w:p w14:paraId="0550485A" w14:textId="77777777" w:rsidR="0066777C" w:rsidRPr="00FA36F4" w:rsidRDefault="0066777C" w:rsidP="00FA36F4">
      <w:pPr>
        <w:ind w:firstLine="60"/>
        <w:rPr>
          <w:rFonts w:ascii="Arial" w:hAnsi="Arial" w:cs="Arial"/>
          <w:color w:val="000000"/>
          <w:szCs w:val="22"/>
          <w:lang w:eastAsia="en-US"/>
        </w:rPr>
      </w:pPr>
    </w:p>
    <w:p w14:paraId="0550485B" w14:textId="77777777" w:rsidR="0066777C" w:rsidRPr="00FA36F4" w:rsidRDefault="0066777C" w:rsidP="004D6D4C">
      <w:pPr>
        <w:numPr>
          <w:ilvl w:val="0"/>
          <w:numId w:val="22"/>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 xml:space="preserve">We are therefore proposing to develop an initial programme of work that will: </w:t>
      </w:r>
    </w:p>
    <w:p w14:paraId="0550485C" w14:textId="77777777" w:rsidR="0066777C" w:rsidRPr="00FA36F4" w:rsidRDefault="0066777C" w:rsidP="00FA36F4">
      <w:pPr>
        <w:spacing w:after="200"/>
        <w:ind w:left="720"/>
        <w:contextualSpacing/>
        <w:rPr>
          <w:rFonts w:ascii="Arial" w:hAnsi="Arial" w:cs="Arial"/>
          <w:color w:val="000000"/>
          <w:szCs w:val="22"/>
          <w:lang w:eastAsia="en-US"/>
        </w:rPr>
      </w:pPr>
    </w:p>
    <w:p w14:paraId="0550485D" w14:textId="77777777" w:rsidR="0066777C" w:rsidRPr="00606B60" w:rsidRDefault="0066777C" w:rsidP="00CA4C05">
      <w:pPr>
        <w:pStyle w:val="ListParagraph"/>
        <w:numPr>
          <w:ilvl w:val="1"/>
          <w:numId w:val="14"/>
        </w:numPr>
        <w:spacing w:after="200" w:line="276" w:lineRule="auto"/>
        <w:ind w:left="1134" w:hanging="708"/>
        <w:contextualSpacing/>
        <w:rPr>
          <w:rFonts w:ascii="Arial" w:hAnsi="Arial" w:cs="Arial"/>
          <w:color w:val="000000"/>
          <w:szCs w:val="22"/>
          <w:lang w:eastAsia="en-US"/>
        </w:rPr>
      </w:pPr>
      <w:r w:rsidRPr="00606B60">
        <w:rPr>
          <w:rFonts w:ascii="Arial" w:hAnsi="Arial" w:cs="Arial"/>
          <w:color w:val="000000"/>
          <w:szCs w:val="22"/>
          <w:lang w:eastAsia="en-US"/>
        </w:rPr>
        <w:t>Bring together examples of innovative practice that councils working with local partners such as health partners, social housing providers, private sector providers and voluntary sector partners are currently developing;</w:t>
      </w:r>
    </w:p>
    <w:p w14:paraId="0550485E" w14:textId="77777777" w:rsidR="0066777C" w:rsidRPr="00606B60" w:rsidRDefault="0066777C" w:rsidP="00606B60">
      <w:pPr>
        <w:pStyle w:val="ListParagraph"/>
        <w:spacing w:after="200" w:line="276" w:lineRule="auto"/>
        <w:ind w:left="1134" w:hanging="708"/>
        <w:contextualSpacing/>
        <w:rPr>
          <w:rFonts w:ascii="Arial" w:hAnsi="Arial" w:cs="Arial"/>
          <w:color w:val="000000"/>
          <w:szCs w:val="22"/>
          <w:lang w:eastAsia="en-US"/>
        </w:rPr>
      </w:pPr>
    </w:p>
    <w:p w14:paraId="0550485F" w14:textId="77777777" w:rsidR="0066777C" w:rsidRPr="00606B60" w:rsidRDefault="0066777C" w:rsidP="00CA4C05">
      <w:pPr>
        <w:pStyle w:val="ListParagraph"/>
        <w:numPr>
          <w:ilvl w:val="1"/>
          <w:numId w:val="14"/>
        </w:numPr>
        <w:spacing w:after="200" w:line="276" w:lineRule="auto"/>
        <w:ind w:left="1134" w:hanging="708"/>
        <w:contextualSpacing/>
        <w:rPr>
          <w:rFonts w:ascii="Arial" w:hAnsi="Arial" w:cs="Arial"/>
          <w:color w:val="000000"/>
          <w:szCs w:val="22"/>
          <w:lang w:eastAsia="en-US"/>
        </w:rPr>
      </w:pPr>
      <w:r w:rsidRPr="00606B60">
        <w:rPr>
          <w:rFonts w:ascii="Arial" w:hAnsi="Arial" w:cs="Arial"/>
          <w:color w:val="000000"/>
          <w:szCs w:val="22"/>
          <w:lang w:eastAsia="en-US"/>
        </w:rPr>
        <w:t xml:space="preserve">Hold a series of regional seminars to provide an opportunity for councils and their partners to review lessons from those areas within the region which are implementing or developing innovative and/or integrated approaches to the housing, health and social care needs of vulnerable adults. </w:t>
      </w:r>
    </w:p>
    <w:p w14:paraId="05504860" w14:textId="77777777" w:rsidR="0066777C" w:rsidRPr="00606B60" w:rsidRDefault="0066777C" w:rsidP="00606B60">
      <w:pPr>
        <w:pStyle w:val="ListParagraph"/>
        <w:ind w:left="1134" w:hanging="708"/>
        <w:rPr>
          <w:rFonts w:ascii="Arial" w:hAnsi="Arial" w:cs="Arial"/>
          <w:color w:val="000000"/>
          <w:szCs w:val="22"/>
          <w:lang w:eastAsia="en-US"/>
        </w:rPr>
      </w:pPr>
    </w:p>
    <w:p w14:paraId="05504861" w14:textId="77777777" w:rsidR="0066777C" w:rsidRPr="00606B60" w:rsidRDefault="0066777C" w:rsidP="00CA4C05">
      <w:pPr>
        <w:pStyle w:val="ListParagraph"/>
        <w:numPr>
          <w:ilvl w:val="1"/>
          <w:numId w:val="14"/>
        </w:numPr>
        <w:spacing w:after="200" w:line="276" w:lineRule="auto"/>
        <w:ind w:left="1134" w:hanging="708"/>
        <w:contextualSpacing/>
        <w:rPr>
          <w:rFonts w:ascii="Arial" w:hAnsi="Arial" w:cs="Arial"/>
          <w:color w:val="000000"/>
          <w:szCs w:val="22"/>
          <w:lang w:eastAsia="en-US"/>
        </w:rPr>
      </w:pPr>
      <w:r w:rsidRPr="00606B60">
        <w:rPr>
          <w:rFonts w:ascii="Arial" w:hAnsi="Arial" w:cs="Arial"/>
          <w:color w:val="000000"/>
          <w:szCs w:val="22"/>
          <w:lang w:eastAsia="en-US"/>
        </w:rPr>
        <w:t>We would aim to bring together the learning and practice examples from these regional events into a LGA report, the aims of which will be to:</w:t>
      </w:r>
    </w:p>
    <w:p w14:paraId="05504862" w14:textId="77777777" w:rsidR="0066777C" w:rsidRPr="00FA36F4" w:rsidRDefault="0066777C" w:rsidP="00CA4C05">
      <w:pPr>
        <w:numPr>
          <w:ilvl w:val="1"/>
          <w:numId w:val="8"/>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Set out emerging lessons from practice; and</w:t>
      </w:r>
    </w:p>
    <w:p w14:paraId="05504863" w14:textId="77777777" w:rsidR="0066777C" w:rsidRPr="00FA36F4" w:rsidRDefault="0066777C" w:rsidP="00CA4C05">
      <w:pPr>
        <w:numPr>
          <w:ilvl w:val="1"/>
          <w:numId w:val="8"/>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Set out the challenges and issues facing those delivering innovation in this area – locally, regionally and nationally.</w:t>
      </w:r>
    </w:p>
    <w:p w14:paraId="05504864"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65" w14:textId="77777777" w:rsidR="0066777C" w:rsidRPr="00FA36F4" w:rsidRDefault="0066777C" w:rsidP="00CA4C05">
      <w:pPr>
        <w:numPr>
          <w:ilvl w:val="0"/>
          <w:numId w:val="8"/>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The core messages and lessons to emerge from this work, will in turn inform future LGA’s lobbying/policy development/sector improvement work in this area.</w:t>
      </w:r>
    </w:p>
    <w:p w14:paraId="05504866" w14:textId="77777777" w:rsidR="0066777C" w:rsidRPr="00FA36F4" w:rsidRDefault="0066777C" w:rsidP="00FA36F4">
      <w:pPr>
        <w:spacing w:after="200"/>
        <w:ind w:left="720"/>
        <w:contextualSpacing/>
        <w:rPr>
          <w:rFonts w:ascii="Arial" w:hAnsi="Arial" w:cs="Arial"/>
          <w:color w:val="000000"/>
          <w:szCs w:val="22"/>
          <w:lang w:eastAsia="en-US"/>
        </w:rPr>
      </w:pPr>
    </w:p>
    <w:p w14:paraId="05504867" w14:textId="77777777" w:rsidR="0066777C" w:rsidRPr="00FA36F4" w:rsidRDefault="0066777C" w:rsidP="004D6D4C">
      <w:pPr>
        <w:numPr>
          <w:ilvl w:val="0"/>
          <w:numId w:val="22"/>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A proposed timetable for the events has been set out below:</w:t>
      </w:r>
    </w:p>
    <w:p w14:paraId="05504868" w14:textId="77777777" w:rsidR="0066777C" w:rsidRPr="00FA36F4" w:rsidRDefault="0066777C" w:rsidP="00FA36F4">
      <w:pPr>
        <w:spacing w:after="200"/>
        <w:ind w:left="720"/>
        <w:contextualSpacing/>
        <w:rPr>
          <w:rFonts w:ascii="Arial" w:hAnsi="Arial" w:cs="Arial"/>
          <w:color w:val="000000"/>
          <w:szCs w:val="22"/>
          <w:lang w:eastAsia="en-US"/>
        </w:rPr>
      </w:pPr>
    </w:p>
    <w:p w14:paraId="05504869" w14:textId="77777777" w:rsidR="0066777C" w:rsidRPr="00FA36F4" w:rsidRDefault="0066777C" w:rsidP="004D6D4C">
      <w:pPr>
        <w:numPr>
          <w:ilvl w:val="0"/>
          <w:numId w:val="9"/>
        </w:numPr>
        <w:spacing w:after="200" w:line="276" w:lineRule="auto"/>
        <w:ind w:left="2268" w:hanging="1842"/>
        <w:contextualSpacing/>
        <w:rPr>
          <w:rFonts w:ascii="Arial" w:hAnsi="Arial" w:cs="Arial"/>
          <w:color w:val="000000"/>
          <w:szCs w:val="22"/>
          <w:lang w:eastAsia="en-US"/>
        </w:rPr>
      </w:pPr>
      <w:r w:rsidRPr="00FA36F4">
        <w:rPr>
          <w:rFonts w:ascii="Arial" w:hAnsi="Arial" w:cs="Arial"/>
          <w:color w:val="000000"/>
          <w:szCs w:val="22"/>
          <w:lang w:eastAsia="en-US"/>
        </w:rPr>
        <w:t xml:space="preserve">July: </w:t>
      </w:r>
      <w:r w:rsidRPr="00FA36F4">
        <w:rPr>
          <w:rFonts w:ascii="Arial" w:hAnsi="Arial" w:cs="Arial"/>
          <w:color w:val="000000"/>
          <w:szCs w:val="22"/>
          <w:lang w:eastAsia="en-US"/>
        </w:rPr>
        <w:tab/>
      </w:r>
      <w:r w:rsidRPr="00FA36F4">
        <w:rPr>
          <w:rFonts w:ascii="Arial" w:hAnsi="Arial" w:cs="Arial"/>
          <w:color w:val="000000"/>
          <w:szCs w:val="22"/>
          <w:lang w:eastAsia="en-US"/>
        </w:rPr>
        <w:tab/>
        <w:t xml:space="preserve">‘Call out’ for local authorities involved in innovative practice in this area; </w:t>
      </w:r>
    </w:p>
    <w:p w14:paraId="0550486A"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July/August:</w:t>
      </w:r>
      <w:r w:rsidRPr="00FA36F4">
        <w:rPr>
          <w:rFonts w:ascii="Arial" w:hAnsi="Arial" w:cs="Arial"/>
          <w:color w:val="000000"/>
          <w:szCs w:val="22"/>
          <w:lang w:eastAsia="en-US"/>
        </w:rPr>
        <w:tab/>
        <w:t>Gain speakers and workshop leaders for the events</w:t>
      </w:r>
    </w:p>
    <w:p w14:paraId="0550486B"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6C"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Early September:</w:t>
      </w:r>
      <w:r w:rsidRPr="00FA36F4">
        <w:rPr>
          <w:rFonts w:ascii="Arial" w:hAnsi="Arial" w:cs="Arial"/>
          <w:color w:val="000000"/>
          <w:szCs w:val="22"/>
          <w:lang w:eastAsia="en-US"/>
        </w:rPr>
        <w:tab/>
        <w:t>Hold the first task and finish group.</w:t>
      </w:r>
    </w:p>
    <w:p w14:paraId="0550486D"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6E"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Early September:</w:t>
      </w:r>
      <w:r w:rsidRPr="00FA36F4">
        <w:rPr>
          <w:rFonts w:ascii="Arial" w:hAnsi="Arial" w:cs="Arial"/>
          <w:color w:val="000000"/>
          <w:szCs w:val="22"/>
          <w:lang w:eastAsia="en-US"/>
        </w:rPr>
        <w:tab/>
        <w:t xml:space="preserve">Publicise the regional seminars </w:t>
      </w:r>
    </w:p>
    <w:p w14:paraId="0550486F"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70"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Nov – Dec:</w:t>
      </w:r>
      <w:r w:rsidRPr="00FA36F4">
        <w:rPr>
          <w:rFonts w:ascii="Arial" w:hAnsi="Arial" w:cs="Arial"/>
          <w:color w:val="000000"/>
          <w:szCs w:val="22"/>
          <w:lang w:eastAsia="en-US"/>
        </w:rPr>
        <w:tab/>
      </w:r>
      <w:r w:rsidRPr="00FA36F4">
        <w:rPr>
          <w:rFonts w:ascii="Arial" w:hAnsi="Arial" w:cs="Arial"/>
          <w:color w:val="000000"/>
          <w:szCs w:val="22"/>
          <w:lang w:eastAsia="en-US"/>
        </w:rPr>
        <w:tab/>
        <w:t>Hold the regional events</w:t>
      </w:r>
    </w:p>
    <w:p w14:paraId="05504871"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72"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Jan/Feb:</w:t>
      </w:r>
      <w:r w:rsidRPr="00FA36F4">
        <w:rPr>
          <w:rFonts w:ascii="Arial" w:hAnsi="Arial" w:cs="Arial"/>
          <w:color w:val="000000"/>
          <w:szCs w:val="22"/>
          <w:lang w:eastAsia="en-US"/>
        </w:rPr>
        <w:tab/>
      </w:r>
      <w:r w:rsidRPr="00FA36F4">
        <w:rPr>
          <w:rFonts w:ascii="Arial" w:hAnsi="Arial" w:cs="Arial"/>
          <w:color w:val="000000"/>
          <w:szCs w:val="22"/>
          <w:lang w:eastAsia="en-US"/>
        </w:rPr>
        <w:tab/>
        <w:t>Write up the events</w:t>
      </w:r>
    </w:p>
    <w:p w14:paraId="05504873"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74" w14:textId="77777777" w:rsidR="0066777C" w:rsidRPr="00FA36F4" w:rsidRDefault="0066777C" w:rsidP="004D6D4C">
      <w:pPr>
        <w:numPr>
          <w:ilvl w:val="0"/>
          <w:numId w:val="9"/>
        </w:numPr>
        <w:spacing w:after="200" w:line="276" w:lineRule="auto"/>
        <w:ind w:left="2268" w:hanging="1842"/>
        <w:contextualSpacing/>
        <w:rPr>
          <w:rFonts w:ascii="Arial" w:hAnsi="Arial" w:cs="Arial"/>
          <w:color w:val="000000"/>
          <w:szCs w:val="22"/>
          <w:lang w:eastAsia="en-US"/>
        </w:rPr>
      </w:pPr>
      <w:r w:rsidRPr="00FA36F4">
        <w:rPr>
          <w:rFonts w:ascii="Arial" w:hAnsi="Arial" w:cs="Arial"/>
          <w:color w:val="000000"/>
          <w:szCs w:val="22"/>
          <w:lang w:eastAsia="en-US"/>
        </w:rPr>
        <w:t>Feb:</w:t>
      </w:r>
      <w:r w:rsidRPr="00FA36F4">
        <w:rPr>
          <w:rFonts w:ascii="Arial" w:hAnsi="Arial" w:cs="Arial"/>
          <w:color w:val="000000"/>
          <w:szCs w:val="22"/>
          <w:lang w:eastAsia="en-US"/>
        </w:rPr>
        <w:tab/>
      </w:r>
      <w:r w:rsidRPr="00FA36F4">
        <w:rPr>
          <w:rFonts w:ascii="Arial" w:hAnsi="Arial" w:cs="Arial"/>
          <w:color w:val="000000"/>
          <w:szCs w:val="22"/>
          <w:lang w:eastAsia="en-US"/>
        </w:rPr>
        <w:tab/>
        <w:t>2</w:t>
      </w:r>
      <w:r w:rsidRPr="00FA36F4">
        <w:rPr>
          <w:rFonts w:ascii="Arial" w:hAnsi="Arial" w:cs="Arial"/>
          <w:color w:val="000000"/>
          <w:szCs w:val="22"/>
          <w:vertAlign w:val="superscript"/>
          <w:lang w:eastAsia="en-US"/>
        </w:rPr>
        <w:t>nd</w:t>
      </w:r>
      <w:r w:rsidRPr="00FA36F4">
        <w:rPr>
          <w:rFonts w:ascii="Arial" w:hAnsi="Arial" w:cs="Arial"/>
          <w:color w:val="000000"/>
          <w:szCs w:val="22"/>
          <w:lang w:eastAsia="en-US"/>
        </w:rPr>
        <w:t xml:space="preserve"> task and finish group – to review emerging themes and discuss next steps recommendations</w:t>
      </w:r>
    </w:p>
    <w:p w14:paraId="05504875" w14:textId="77777777" w:rsidR="0066777C" w:rsidRPr="00FA36F4" w:rsidRDefault="0066777C" w:rsidP="00FA36F4">
      <w:pPr>
        <w:spacing w:after="200" w:line="276" w:lineRule="auto"/>
        <w:ind w:left="720"/>
        <w:contextualSpacing/>
        <w:rPr>
          <w:rFonts w:ascii="Arial" w:hAnsi="Arial" w:cs="Arial"/>
          <w:color w:val="000000"/>
          <w:szCs w:val="22"/>
          <w:lang w:eastAsia="en-US"/>
        </w:rPr>
      </w:pPr>
    </w:p>
    <w:p w14:paraId="05504876" w14:textId="77777777" w:rsidR="0066777C" w:rsidRPr="00FA36F4" w:rsidRDefault="0066777C" w:rsidP="00CA4C05">
      <w:pPr>
        <w:numPr>
          <w:ilvl w:val="0"/>
          <w:numId w:val="9"/>
        </w:numPr>
        <w:spacing w:after="200" w:line="276" w:lineRule="auto"/>
        <w:contextualSpacing/>
        <w:rPr>
          <w:rFonts w:ascii="Arial" w:hAnsi="Arial" w:cs="Arial"/>
          <w:color w:val="000000"/>
          <w:szCs w:val="22"/>
          <w:lang w:eastAsia="en-US"/>
        </w:rPr>
      </w:pPr>
      <w:r w:rsidRPr="00FA36F4">
        <w:rPr>
          <w:rFonts w:ascii="Arial" w:hAnsi="Arial" w:cs="Arial"/>
          <w:color w:val="000000"/>
          <w:szCs w:val="22"/>
          <w:lang w:eastAsia="en-US"/>
        </w:rPr>
        <w:t>March:</w:t>
      </w:r>
      <w:r w:rsidRPr="00FA36F4">
        <w:rPr>
          <w:rFonts w:ascii="Arial" w:hAnsi="Arial" w:cs="Arial"/>
          <w:color w:val="000000"/>
          <w:szCs w:val="22"/>
          <w:lang w:eastAsia="en-US"/>
        </w:rPr>
        <w:tab/>
      </w:r>
      <w:r w:rsidRPr="00FA36F4">
        <w:rPr>
          <w:rFonts w:ascii="Arial" w:hAnsi="Arial" w:cs="Arial"/>
          <w:color w:val="000000"/>
          <w:szCs w:val="22"/>
          <w:lang w:eastAsia="en-US"/>
        </w:rPr>
        <w:tab/>
        <w:t xml:space="preserve">Publish the report and next steps document </w:t>
      </w:r>
    </w:p>
    <w:sectPr w:rsidR="0066777C" w:rsidRPr="00FA36F4" w:rsidSect="001E476B">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04879" w14:textId="77777777" w:rsidR="00D9002F" w:rsidRDefault="00D9002F">
      <w:r>
        <w:separator/>
      </w:r>
    </w:p>
  </w:endnote>
  <w:endnote w:type="continuationSeparator" w:id="0">
    <w:p w14:paraId="0550487A" w14:textId="77777777" w:rsidR="00D9002F" w:rsidRDefault="00D9002F">
      <w:r>
        <w:continuationSeparator/>
      </w:r>
    </w:p>
  </w:endnote>
  <w:endnote w:id="1">
    <w:p w14:paraId="05504894" w14:textId="77777777" w:rsidR="0066777C" w:rsidRPr="00356269" w:rsidRDefault="0066777C" w:rsidP="00FA36F4">
      <w:pPr>
        <w:ind w:left="360"/>
        <w:rPr>
          <w:rFonts w:ascii="Arial" w:hAnsi="Arial" w:cs="Arial"/>
          <w:b/>
          <w:color w:val="000000"/>
          <w:szCs w:val="22"/>
        </w:rPr>
      </w:pPr>
      <w:r w:rsidRPr="00356269">
        <w:rPr>
          <w:rFonts w:ascii="Arial" w:hAnsi="Arial" w:cs="Arial"/>
          <w:b/>
          <w:color w:val="000000"/>
          <w:szCs w:val="22"/>
        </w:rPr>
        <w:t xml:space="preserve">Annex </w:t>
      </w:r>
      <w:r w:rsidR="004D6D4C" w:rsidRPr="00356269">
        <w:rPr>
          <w:rFonts w:ascii="Arial" w:hAnsi="Arial" w:cs="Arial"/>
          <w:b/>
          <w:color w:val="000000"/>
          <w:szCs w:val="22"/>
        </w:rPr>
        <w:t>1</w:t>
      </w:r>
      <w:r w:rsidRPr="00356269">
        <w:rPr>
          <w:rFonts w:ascii="Arial" w:hAnsi="Arial" w:cs="Arial"/>
          <w:b/>
          <w:color w:val="000000"/>
          <w:szCs w:val="22"/>
        </w:rPr>
        <w:t>.</w:t>
      </w:r>
    </w:p>
    <w:p w14:paraId="05504895" w14:textId="77777777" w:rsidR="0066777C" w:rsidRPr="00606B60" w:rsidRDefault="0066777C" w:rsidP="00FA36F4">
      <w:pPr>
        <w:ind w:left="360"/>
        <w:rPr>
          <w:rFonts w:ascii="Arial" w:hAnsi="Arial" w:cs="Arial"/>
          <w:color w:val="000000"/>
          <w:szCs w:val="22"/>
        </w:rPr>
      </w:pPr>
    </w:p>
    <w:p w14:paraId="05504896" w14:textId="77777777" w:rsidR="0066777C" w:rsidRPr="00606B60" w:rsidRDefault="0066777C" w:rsidP="00FA36F4">
      <w:pPr>
        <w:ind w:left="360"/>
        <w:rPr>
          <w:rFonts w:ascii="Arial" w:hAnsi="Arial" w:cs="Arial"/>
          <w:color w:val="000000"/>
          <w:szCs w:val="22"/>
        </w:rPr>
      </w:pPr>
      <w:r w:rsidRPr="00606B60">
        <w:rPr>
          <w:rFonts w:ascii="Arial" w:hAnsi="Arial" w:cs="Arial"/>
          <w:color w:val="000000"/>
          <w:szCs w:val="22"/>
        </w:rPr>
        <w:t>Possible format for each workshop.</w:t>
      </w:r>
    </w:p>
    <w:p w14:paraId="05504897" w14:textId="77777777" w:rsidR="0066777C" w:rsidRPr="00606B60" w:rsidRDefault="0066777C" w:rsidP="00FA36F4">
      <w:pPr>
        <w:ind w:left="360"/>
        <w:rPr>
          <w:rFonts w:ascii="Arial" w:hAnsi="Arial" w:cs="Arial"/>
          <w:color w:val="000000"/>
          <w:szCs w:val="22"/>
        </w:rPr>
      </w:pPr>
      <w:r w:rsidRPr="00606B60">
        <w:rPr>
          <w:rFonts w:ascii="Arial" w:hAnsi="Arial" w:cs="Arial"/>
          <w:color w:val="000000"/>
          <w:szCs w:val="22"/>
        </w:rPr>
        <w:t xml:space="preserve"> </w:t>
      </w:r>
    </w:p>
    <w:p w14:paraId="05504898" w14:textId="77777777" w:rsidR="0066777C" w:rsidRPr="00606B60" w:rsidRDefault="0066777C" w:rsidP="00CA4C05">
      <w:pPr>
        <w:numPr>
          <w:ilvl w:val="0"/>
          <w:numId w:val="7"/>
        </w:numPr>
        <w:rPr>
          <w:rFonts w:ascii="Arial" w:hAnsi="Arial" w:cs="Arial"/>
          <w:color w:val="000000"/>
          <w:szCs w:val="22"/>
        </w:rPr>
      </w:pPr>
      <w:r w:rsidRPr="00606B60">
        <w:rPr>
          <w:rFonts w:ascii="Arial" w:hAnsi="Arial" w:cs="Arial"/>
          <w:color w:val="000000"/>
          <w:szCs w:val="22"/>
        </w:rPr>
        <w:t> A national policy overview – what is the current context for local councils in respect of housing, social care and health – opportunities and risks.  (We could ask a CWB Board member based in the relevant region to deliver this)</w:t>
      </w:r>
    </w:p>
    <w:p w14:paraId="05504899" w14:textId="77777777" w:rsidR="0066777C" w:rsidRPr="00606B60" w:rsidRDefault="0066777C" w:rsidP="00FA36F4">
      <w:pPr>
        <w:rPr>
          <w:rFonts w:ascii="Arial" w:hAnsi="Arial" w:cs="Arial"/>
          <w:color w:val="000000"/>
          <w:szCs w:val="22"/>
        </w:rPr>
      </w:pPr>
    </w:p>
    <w:p w14:paraId="0550489A" w14:textId="77777777" w:rsidR="0066777C" w:rsidRPr="00606B60" w:rsidRDefault="0066777C" w:rsidP="00CA4C05">
      <w:pPr>
        <w:numPr>
          <w:ilvl w:val="0"/>
          <w:numId w:val="7"/>
        </w:numPr>
        <w:rPr>
          <w:rFonts w:ascii="Arial" w:hAnsi="Arial" w:cs="Arial"/>
          <w:color w:val="000000"/>
          <w:szCs w:val="22"/>
        </w:rPr>
      </w:pPr>
      <w:r w:rsidRPr="00606B60">
        <w:rPr>
          <w:rFonts w:ascii="Arial" w:hAnsi="Arial" w:cs="Arial"/>
          <w:color w:val="000000"/>
          <w:szCs w:val="22"/>
        </w:rPr>
        <w:t>Sessions on learning from practice – 2-3 examples of Councils and their partners engaged in innovative practice – how they have achieved this, what the benefits are and what are the barriers that still need to be addressed (locally and nationally)</w:t>
      </w:r>
    </w:p>
    <w:p w14:paraId="0550489B" w14:textId="77777777" w:rsidR="0066777C" w:rsidRPr="00606B60" w:rsidRDefault="0066777C" w:rsidP="00FA36F4">
      <w:pPr>
        <w:ind w:left="720"/>
        <w:rPr>
          <w:rFonts w:ascii="Arial" w:hAnsi="Arial" w:cs="Arial"/>
          <w:color w:val="000000"/>
          <w:szCs w:val="22"/>
        </w:rPr>
      </w:pPr>
    </w:p>
    <w:p w14:paraId="0550489C" w14:textId="77777777" w:rsidR="0066777C" w:rsidRPr="00606B60" w:rsidRDefault="0066777C" w:rsidP="00CA4C05">
      <w:pPr>
        <w:numPr>
          <w:ilvl w:val="0"/>
          <w:numId w:val="7"/>
        </w:numPr>
        <w:rPr>
          <w:rFonts w:ascii="Arial" w:hAnsi="Arial" w:cs="Arial"/>
          <w:color w:val="000000"/>
          <w:szCs w:val="22"/>
        </w:rPr>
      </w:pPr>
      <w:r w:rsidRPr="00606B60">
        <w:rPr>
          <w:rFonts w:ascii="Arial" w:hAnsi="Arial" w:cs="Arial"/>
          <w:color w:val="000000"/>
          <w:szCs w:val="22"/>
        </w:rPr>
        <w:t>Discussion from those attending on what they perceive to be the opportunities and the risks – and how these might be overcome at  local and national level.  We would want this to focus down on what they might want to take away at a local level to change but also – their priorities for the LGA to take forward at a national level.</w:t>
      </w:r>
    </w:p>
    <w:p w14:paraId="0550489D" w14:textId="77777777" w:rsidR="0066777C" w:rsidRPr="00606B60" w:rsidRDefault="0066777C" w:rsidP="00FA36F4">
      <w:pPr>
        <w:rPr>
          <w:rFonts w:ascii="Arial" w:hAnsi="Arial" w:cs="Arial"/>
          <w:color w:val="000000"/>
          <w:szCs w:val="22"/>
        </w:rPr>
      </w:pPr>
    </w:p>
    <w:p w14:paraId="0550489E" w14:textId="77777777" w:rsidR="0066777C" w:rsidRPr="00606B60" w:rsidRDefault="0066777C" w:rsidP="00CA4C05">
      <w:pPr>
        <w:numPr>
          <w:ilvl w:val="0"/>
          <w:numId w:val="7"/>
        </w:numPr>
        <w:ind w:left="0" w:firstLine="0"/>
        <w:rPr>
          <w:rFonts w:ascii="Arial" w:hAnsi="Arial" w:cs="Arial"/>
          <w:color w:val="000000"/>
          <w:szCs w:val="22"/>
        </w:rPr>
      </w:pPr>
      <w:r w:rsidRPr="00606B60">
        <w:rPr>
          <w:rFonts w:ascii="Arial" w:hAnsi="Arial" w:cs="Arial"/>
          <w:color w:val="000000"/>
          <w:szCs w:val="22"/>
        </w:rPr>
        <w:t>A session to review the implications of the Care Act.</w:t>
      </w:r>
    </w:p>
    <w:p w14:paraId="0550489F" w14:textId="77777777" w:rsidR="0066777C" w:rsidRDefault="0066777C" w:rsidP="00C8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4882" w14:textId="77777777" w:rsidR="0066777C" w:rsidRDefault="0066777C">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04877" w14:textId="77777777" w:rsidR="00D9002F" w:rsidRDefault="00D9002F">
      <w:r>
        <w:separator/>
      </w:r>
    </w:p>
  </w:footnote>
  <w:footnote w:type="continuationSeparator" w:id="0">
    <w:p w14:paraId="05504878" w14:textId="77777777" w:rsidR="00D9002F" w:rsidRDefault="00D9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66777C" w:rsidRPr="004F266E" w14:paraId="0550487D" w14:textId="77777777" w:rsidTr="00D07BF2">
      <w:tc>
        <w:tcPr>
          <w:tcW w:w="5920" w:type="dxa"/>
          <w:vMerge w:val="restart"/>
        </w:tcPr>
        <w:p w14:paraId="0550487B" w14:textId="77777777" w:rsidR="0066777C" w:rsidRPr="00374227" w:rsidRDefault="000A1E61" w:rsidP="00D07BF2">
          <w:pPr>
            <w:pStyle w:val="Header"/>
            <w:tabs>
              <w:tab w:val="clear" w:pos="4153"/>
              <w:tab w:val="clear" w:pos="8306"/>
              <w:tab w:val="center" w:pos="2923"/>
            </w:tabs>
          </w:pPr>
          <w:r>
            <w:rPr>
              <w:rFonts w:ascii="Arial" w:hAnsi="Arial" w:cs="Arial"/>
              <w:noProof/>
              <w:sz w:val="44"/>
              <w:szCs w:val="44"/>
            </w:rPr>
            <w:drawing>
              <wp:inline distT="0" distB="0" distL="0" distR="0" wp14:anchorId="05504890" wp14:editId="05504891">
                <wp:extent cx="1428750" cy="838200"/>
                <wp:effectExtent l="0" t="0" r="0" b="0"/>
                <wp:docPr id="1"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c>
        <w:tcPr>
          <w:tcW w:w="3260" w:type="dxa"/>
          <w:vAlign w:val="center"/>
        </w:tcPr>
        <w:p w14:paraId="0550487C" w14:textId="77777777" w:rsidR="0066777C" w:rsidRPr="00374227" w:rsidRDefault="00D8373F" w:rsidP="004D6D4C">
          <w:pPr>
            <w:pStyle w:val="Header"/>
            <w:rPr>
              <w:rFonts w:ascii="Arial" w:hAnsi="Arial" w:cs="Arial"/>
              <w:b/>
              <w:szCs w:val="22"/>
            </w:rPr>
          </w:pPr>
          <w:r>
            <w:rPr>
              <w:rFonts w:ascii="Arial" w:hAnsi="Arial" w:cs="Arial"/>
              <w:b/>
              <w:szCs w:val="22"/>
            </w:rPr>
            <w:t xml:space="preserve">LGA </w:t>
          </w:r>
          <w:r w:rsidR="004D6D4C">
            <w:rPr>
              <w:rFonts w:ascii="Arial" w:hAnsi="Arial" w:cs="Arial"/>
              <w:b/>
              <w:szCs w:val="22"/>
            </w:rPr>
            <w:t>Leadership Board</w:t>
          </w:r>
        </w:p>
      </w:tc>
    </w:tr>
    <w:tr w:rsidR="0066777C" w14:paraId="05504880" w14:textId="77777777" w:rsidTr="00D07BF2">
      <w:trPr>
        <w:trHeight w:val="450"/>
      </w:trPr>
      <w:tc>
        <w:tcPr>
          <w:tcW w:w="5920" w:type="dxa"/>
          <w:vMerge/>
        </w:tcPr>
        <w:p w14:paraId="0550487E" w14:textId="77777777" w:rsidR="0066777C" w:rsidRPr="00374227" w:rsidRDefault="0066777C" w:rsidP="00D07BF2">
          <w:pPr>
            <w:pStyle w:val="Header"/>
          </w:pPr>
        </w:p>
      </w:tc>
      <w:tc>
        <w:tcPr>
          <w:tcW w:w="3260" w:type="dxa"/>
          <w:vAlign w:val="center"/>
        </w:tcPr>
        <w:p w14:paraId="0550487F" w14:textId="77777777" w:rsidR="0066777C" w:rsidRPr="00374227" w:rsidRDefault="000A1E61" w:rsidP="00DA7A07">
          <w:pPr>
            <w:pStyle w:val="Header"/>
            <w:spacing w:before="60"/>
            <w:rPr>
              <w:rFonts w:ascii="Arial" w:hAnsi="Arial" w:cs="Arial"/>
              <w:szCs w:val="22"/>
            </w:rPr>
          </w:pPr>
          <w:r>
            <w:rPr>
              <w:rFonts w:ascii="Arial" w:hAnsi="Arial" w:cs="Arial"/>
              <w:szCs w:val="22"/>
            </w:rPr>
            <w:t>1</w:t>
          </w:r>
          <w:r w:rsidR="00DA7A07">
            <w:rPr>
              <w:rFonts w:ascii="Arial" w:hAnsi="Arial" w:cs="Arial"/>
              <w:szCs w:val="22"/>
            </w:rPr>
            <w:t>6</w:t>
          </w:r>
          <w:r w:rsidR="0066777C" w:rsidRPr="00374227">
            <w:rPr>
              <w:rFonts w:ascii="Arial" w:hAnsi="Arial" w:cs="Arial"/>
              <w:szCs w:val="22"/>
            </w:rPr>
            <w:t xml:space="preserve"> </w:t>
          </w:r>
          <w:r>
            <w:rPr>
              <w:rFonts w:ascii="Arial" w:hAnsi="Arial" w:cs="Arial"/>
              <w:szCs w:val="22"/>
            </w:rPr>
            <w:t>July</w:t>
          </w:r>
          <w:r w:rsidR="0066777C">
            <w:rPr>
              <w:rFonts w:ascii="Arial" w:hAnsi="Arial" w:cs="Arial"/>
              <w:szCs w:val="22"/>
            </w:rPr>
            <w:t xml:space="preserve"> 20</w:t>
          </w:r>
          <w:r>
            <w:rPr>
              <w:rFonts w:ascii="Arial" w:hAnsi="Arial" w:cs="Arial"/>
              <w:szCs w:val="22"/>
            </w:rPr>
            <w:t>14</w:t>
          </w:r>
        </w:p>
      </w:tc>
    </w:tr>
  </w:tbl>
  <w:p w14:paraId="05504881" w14:textId="77777777" w:rsidR="0066777C" w:rsidRPr="0021114E" w:rsidRDefault="0066777C" w:rsidP="000A1E6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4883" w14:textId="77777777" w:rsidR="0066777C" w:rsidRDefault="0066777C" w:rsidP="00E64FBC">
    <w:pPr>
      <w:pStyle w:val="Header"/>
      <w:rPr>
        <w:sz w:val="2"/>
      </w:rPr>
    </w:pPr>
  </w:p>
  <w:p w14:paraId="05504884" w14:textId="77777777" w:rsidR="0066777C" w:rsidRDefault="0066777C" w:rsidP="00E64FBC">
    <w:pPr>
      <w:pStyle w:val="Header"/>
      <w:rPr>
        <w:sz w:val="2"/>
      </w:rPr>
    </w:pPr>
  </w:p>
  <w:tbl>
    <w:tblPr>
      <w:tblW w:w="0" w:type="auto"/>
      <w:tblLook w:val="01E0" w:firstRow="1" w:lastRow="1" w:firstColumn="1" w:lastColumn="1" w:noHBand="0" w:noVBand="0"/>
    </w:tblPr>
    <w:tblGrid>
      <w:gridCol w:w="6062"/>
      <w:gridCol w:w="3225"/>
    </w:tblGrid>
    <w:tr w:rsidR="0066777C" w:rsidRPr="001D2C76" w14:paraId="05504887" w14:textId="77777777" w:rsidTr="003534AA">
      <w:tc>
        <w:tcPr>
          <w:tcW w:w="6062" w:type="dxa"/>
          <w:vMerge w:val="restart"/>
        </w:tcPr>
        <w:p w14:paraId="05504885" w14:textId="77777777" w:rsidR="0066777C" w:rsidRDefault="000A1E61" w:rsidP="003534AA">
          <w:pPr>
            <w:pStyle w:val="Header"/>
            <w:tabs>
              <w:tab w:val="clear" w:pos="4153"/>
              <w:tab w:val="clear" w:pos="8306"/>
              <w:tab w:val="center" w:pos="2923"/>
            </w:tabs>
          </w:pPr>
          <w:r>
            <w:rPr>
              <w:rFonts w:ascii="Arial" w:hAnsi="Arial" w:cs="Arial"/>
              <w:noProof/>
              <w:sz w:val="44"/>
              <w:szCs w:val="44"/>
            </w:rPr>
            <w:drawing>
              <wp:inline distT="0" distB="0" distL="0" distR="0" wp14:anchorId="05504892" wp14:editId="05504893">
                <wp:extent cx="1428750" cy="838200"/>
                <wp:effectExtent l="0" t="0" r="0" b="0"/>
                <wp:docPr id="2"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r w:rsidR="0066777C" w:rsidRPr="003534AA">
            <w:rPr>
              <w:rFonts w:ascii="Arial" w:hAnsi="Arial" w:cs="Arial"/>
              <w:sz w:val="44"/>
              <w:szCs w:val="44"/>
            </w:rPr>
            <w:tab/>
          </w:r>
        </w:p>
      </w:tc>
      <w:tc>
        <w:tcPr>
          <w:tcW w:w="3225" w:type="dxa"/>
        </w:tcPr>
        <w:p w14:paraId="05504886" w14:textId="77777777" w:rsidR="0066777C" w:rsidRPr="003534AA" w:rsidRDefault="0066777C" w:rsidP="00546D0D">
          <w:pPr>
            <w:pStyle w:val="Header"/>
            <w:rPr>
              <w:b/>
            </w:rPr>
          </w:pPr>
          <w:r w:rsidRPr="003534AA">
            <w:rPr>
              <w:rFonts w:ascii="Arial" w:hAnsi="Arial" w:cs="Arial"/>
              <w:b/>
              <w:sz w:val="24"/>
              <w:szCs w:val="24"/>
            </w:rPr>
            <w:t>Meeting title</w:t>
          </w:r>
        </w:p>
      </w:tc>
    </w:tr>
    <w:tr w:rsidR="0066777C" w14:paraId="0550488A" w14:textId="77777777" w:rsidTr="003534AA">
      <w:trPr>
        <w:trHeight w:val="450"/>
      </w:trPr>
      <w:tc>
        <w:tcPr>
          <w:tcW w:w="6062" w:type="dxa"/>
          <w:vMerge/>
        </w:tcPr>
        <w:p w14:paraId="05504888" w14:textId="77777777" w:rsidR="0066777C" w:rsidRDefault="0066777C" w:rsidP="00546D0D">
          <w:pPr>
            <w:pStyle w:val="Header"/>
          </w:pPr>
        </w:p>
      </w:tc>
      <w:tc>
        <w:tcPr>
          <w:tcW w:w="3225" w:type="dxa"/>
        </w:tcPr>
        <w:p w14:paraId="05504889" w14:textId="77777777" w:rsidR="0066777C" w:rsidRDefault="0066777C" w:rsidP="003534AA">
          <w:pPr>
            <w:pStyle w:val="Header"/>
            <w:spacing w:before="60"/>
          </w:pPr>
          <w:r w:rsidRPr="003534AA">
            <w:rPr>
              <w:rFonts w:ascii="Arial" w:hAnsi="Arial" w:cs="Arial"/>
              <w:sz w:val="24"/>
              <w:szCs w:val="24"/>
            </w:rPr>
            <w:t xml:space="preserve">Meeting date </w:t>
          </w:r>
        </w:p>
      </w:tc>
    </w:tr>
    <w:tr w:rsidR="0066777C" w14:paraId="0550488E" w14:textId="77777777" w:rsidTr="003534AA">
      <w:trPr>
        <w:trHeight w:val="450"/>
      </w:trPr>
      <w:tc>
        <w:tcPr>
          <w:tcW w:w="6062" w:type="dxa"/>
          <w:vMerge/>
        </w:tcPr>
        <w:p w14:paraId="0550488B" w14:textId="77777777" w:rsidR="0066777C" w:rsidRDefault="0066777C" w:rsidP="00546D0D">
          <w:pPr>
            <w:pStyle w:val="Header"/>
          </w:pPr>
        </w:p>
      </w:tc>
      <w:tc>
        <w:tcPr>
          <w:tcW w:w="3225" w:type="dxa"/>
        </w:tcPr>
        <w:p w14:paraId="0550488C" w14:textId="77777777" w:rsidR="0066777C" w:rsidRPr="003534AA" w:rsidRDefault="0066777C" w:rsidP="003534AA">
          <w:pPr>
            <w:pStyle w:val="Header"/>
            <w:spacing w:before="60"/>
            <w:rPr>
              <w:rFonts w:ascii="Arial" w:hAnsi="Arial" w:cs="Arial"/>
              <w:b/>
              <w:sz w:val="24"/>
              <w:szCs w:val="24"/>
            </w:rPr>
          </w:pPr>
        </w:p>
        <w:p w14:paraId="0550488D" w14:textId="77777777" w:rsidR="0066777C" w:rsidRPr="003534AA" w:rsidRDefault="0066777C" w:rsidP="003534AA">
          <w:pPr>
            <w:pStyle w:val="Header"/>
            <w:spacing w:before="60"/>
            <w:rPr>
              <w:rFonts w:ascii="Arial" w:hAnsi="Arial" w:cs="Arial"/>
              <w:b/>
              <w:sz w:val="24"/>
              <w:szCs w:val="24"/>
            </w:rPr>
          </w:pPr>
          <w:r w:rsidRPr="003534AA">
            <w:rPr>
              <w:rFonts w:ascii="Arial" w:hAnsi="Arial" w:cs="Arial"/>
              <w:b/>
              <w:sz w:val="24"/>
              <w:szCs w:val="24"/>
            </w:rPr>
            <w:t>Item X</w:t>
          </w:r>
        </w:p>
      </w:tc>
    </w:tr>
  </w:tbl>
  <w:p w14:paraId="0550488F" w14:textId="77777777" w:rsidR="0066777C" w:rsidRDefault="0066777C"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262"/>
    <w:multiLevelType w:val="hybridMultilevel"/>
    <w:tmpl w:val="6290C090"/>
    <w:lvl w:ilvl="0" w:tplc="589CF332">
      <w:numFmt w:val="bullet"/>
      <w:lvlText w:val=""/>
      <w:lvlJc w:val="left"/>
      <w:pPr>
        <w:ind w:left="720" w:hanging="360"/>
      </w:pPr>
      <w:rPr>
        <w:rFonts w:ascii="Symbol" w:eastAsia="Times New Roman"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AF0F29"/>
    <w:multiLevelType w:val="hybridMultilevel"/>
    <w:tmpl w:val="78F031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6FD09E4"/>
    <w:multiLevelType w:val="multilevel"/>
    <w:tmpl w:val="4FA49AFC"/>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7D57CBE"/>
    <w:multiLevelType w:val="hybridMultilevel"/>
    <w:tmpl w:val="2AC4F0E2"/>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1">
      <w:start w:val="1"/>
      <w:numFmt w:val="bullet"/>
      <w:lvlText w:val=""/>
      <w:lvlJc w:val="left"/>
      <w:pPr>
        <w:ind w:left="3087" w:hanging="360"/>
      </w:pPr>
      <w:rPr>
        <w:rFonts w:ascii="Symbol" w:hAnsi="Symbol" w:hint="default"/>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38031188"/>
    <w:multiLevelType w:val="multilevel"/>
    <w:tmpl w:val="877AE56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A790336"/>
    <w:multiLevelType w:val="multilevel"/>
    <w:tmpl w:val="1EBC80E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3E934E06"/>
    <w:multiLevelType w:val="multilevel"/>
    <w:tmpl w:val="B6EE7AFE"/>
    <w:lvl w:ilvl="0">
      <w:start w:val="9"/>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29F0903"/>
    <w:multiLevelType w:val="hybridMultilevel"/>
    <w:tmpl w:val="960E2960"/>
    <w:lvl w:ilvl="0" w:tplc="0809000F">
      <w:start w:val="1"/>
      <w:numFmt w:val="decimal"/>
      <w:lvlText w:val="%1."/>
      <w:lvlJc w:val="left"/>
      <w:pPr>
        <w:ind w:left="786"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2E31DD0"/>
    <w:multiLevelType w:val="hybridMultilevel"/>
    <w:tmpl w:val="F58C8BC4"/>
    <w:lvl w:ilvl="0" w:tplc="535A1E46">
      <w:start w:val="13"/>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66661B1"/>
    <w:multiLevelType w:val="multilevel"/>
    <w:tmpl w:val="F79494B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0">
    <w:nsid w:val="567E6532"/>
    <w:multiLevelType w:val="hybridMultilevel"/>
    <w:tmpl w:val="5406D5AA"/>
    <w:lvl w:ilvl="0" w:tplc="08090001">
      <w:start w:val="1"/>
      <w:numFmt w:val="bullet"/>
      <w:lvlText w:val=""/>
      <w:lvlJc w:val="left"/>
      <w:pPr>
        <w:ind w:left="720" w:hanging="360"/>
      </w:pPr>
      <w:rPr>
        <w:rFonts w:ascii="Symbol" w:hAnsi="Symbol" w:hint="default"/>
      </w:rPr>
    </w:lvl>
    <w:lvl w:ilvl="1" w:tplc="589CF332">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1E858C7"/>
    <w:multiLevelType w:val="hybridMultilevel"/>
    <w:tmpl w:val="2312D5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7846F3A"/>
    <w:multiLevelType w:val="hybridMultilevel"/>
    <w:tmpl w:val="7D6CFA6E"/>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D6C27B86">
      <w:start w:val="29"/>
      <w:numFmt w:val="bullet"/>
      <w:lvlText w:val="-"/>
      <w:lvlJc w:val="left"/>
      <w:pPr>
        <w:ind w:left="2520" w:hanging="360"/>
      </w:pPr>
      <w:rPr>
        <w:rFonts w:ascii="Arial" w:eastAsia="Times New Roman" w:hAnsi="Arial"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67BB48E0"/>
    <w:multiLevelType w:val="multilevel"/>
    <w:tmpl w:val="118EB97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6B6D01B2"/>
    <w:multiLevelType w:val="hybridMultilevel"/>
    <w:tmpl w:val="456829B0"/>
    <w:lvl w:ilvl="0" w:tplc="589CF33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D41B0C"/>
    <w:multiLevelType w:val="hybridMultilevel"/>
    <w:tmpl w:val="9DECF382"/>
    <w:lvl w:ilvl="0" w:tplc="46A240E6">
      <w:start w:val="1"/>
      <w:numFmt w:val="lowerLetter"/>
      <w:lvlText w:val="%1."/>
      <w:lvlJc w:val="left"/>
      <w:pPr>
        <w:ind w:left="480" w:hanging="360"/>
      </w:pPr>
      <w:rPr>
        <w:rFonts w:cs="Times New Roman"/>
      </w:rPr>
    </w:lvl>
    <w:lvl w:ilvl="1" w:tplc="08090019">
      <w:start w:val="1"/>
      <w:numFmt w:val="lowerLetter"/>
      <w:lvlText w:val="%2."/>
      <w:lvlJc w:val="left"/>
      <w:pPr>
        <w:ind w:left="1200" w:hanging="360"/>
      </w:pPr>
      <w:rPr>
        <w:rFonts w:cs="Times New Roman"/>
      </w:rPr>
    </w:lvl>
    <w:lvl w:ilvl="2" w:tplc="0809001B">
      <w:start w:val="1"/>
      <w:numFmt w:val="lowerRoman"/>
      <w:lvlText w:val="%3."/>
      <w:lvlJc w:val="right"/>
      <w:pPr>
        <w:ind w:left="1920" w:hanging="180"/>
      </w:pPr>
      <w:rPr>
        <w:rFonts w:cs="Times New Roman"/>
      </w:rPr>
    </w:lvl>
    <w:lvl w:ilvl="3" w:tplc="0809000F">
      <w:start w:val="1"/>
      <w:numFmt w:val="decimal"/>
      <w:lvlText w:val="%4."/>
      <w:lvlJc w:val="left"/>
      <w:pPr>
        <w:ind w:left="2640" w:hanging="360"/>
      </w:pPr>
      <w:rPr>
        <w:rFonts w:cs="Times New Roman"/>
      </w:rPr>
    </w:lvl>
    <w:lvl w:ilvl="4" w:tplc="08090019">
      <w:start w:val="1"/>
      <w:numFmt w:val="lowerLetter"/>
      <w:lvlText w:val="%5."/>
      <w:lvlJc w:val="left"/>
      <w:pPr>
        <w:ind w:left="3360" w:hanging="360"/>
      </w:pPr>
      <w:rPr>
        <w:rFonts w:cs="Times New Roman"/>
      </w:rPr>
    </w:lvl>
    <w:lvl w:ilvl="5" w:tplc="0809001B">
      <w:start w:val="1"/>
      <w:numFmt w:val="lowerRoman"/>
      <w:lvlText w:val="%6."/>
      <w:lvlJc w:val="right"/>
      <w:pPr>
        <w:ind w:left="4080" w:hanging="180"/>
      </w:pPr>
      <w:rPr>
        <w:rFonts w:cs="Times New Roman"/>
      </w:rPr>
    </w:lvl>
    <w:lvl w:ilvl="6" w:tplc="0809000F">
      <w:start w:val="1"/>
      <w:numFmt w:val="decimal"/>
      <w:lvlText w:val="%7."/>
      <w:lvlJc w:val="left"/>
      <w:pPr>
        <w:ind w:left="4800" w:hanging="360"/>
      </w:pPr>
      <w:rPr>
        <w:rFonts w:cs="Times New Roman"/>
      </w:rPr>
    </w:lvl>
    <w:lvl w:ilvl="7" w:tplc="08090019">
      <w:start w:val="1"/>
      <w:numFmt w:val="lowerLetter"/>
      <w:lvlText w:val="%8."/>
      <w:lvlJc w:val="left"/>
      <w:pPr>
        <w:ind w:left="5520" w:hanging="360"/>
      </w:pPr>
      <w:rPr>
        <w:rFonts w:cs="Times New Roman"/>
      </w:rPr>
    </w:lvl>
    <w:lvl w:ilvl="8" w:tplc="0809001B">
      <w:start w:val="1"/>
      <w:numFmt w:val="lowerRoman"/>
      <w:lvlText w:val="%9."/>
      <w:lvlJc w:val="right"/>
      <w:pPr>
        <w:ind w:left="6240" w:hanging="180"/>
      </w:pPr>
      <w:rPr>
        <w:rFonts w:cs="Times New Roman"/>
      </w:rPr>
    </w:lvl>
  </w:abstractNum>
  <w:abstractNum w:abstractNumId="16">
    <w:nsid w:val="721D22D2"/>
    <w:multiLevelType w:val="multilevel"/>
    <w:tmpl w:val="147C2400"/>
    <w:lvl w:ilvl="0">
      <w:start w:val="12"/>
      <w:numFmt w:val="decimal"/>
      <w:lvlText w:val="%1"/>
      <w:lvlJc w:val="left"/>
      <w:pPr>
        <w:ind w:left="465" w:hanging="465"/>
      </w:pPr>
      <w:rPr>
        <w:rFonts w:cs="Times New Roman" w:hint="default"/>
      </w:rPr>
    </w:lvl>
    <w:lvl w:ilvl="1">
      <w:start w:val="1"/>
      <w:numFmt w:val="decimal"/>
      <w:lvlText w:val="%1.%2"/>
      <w:lvlJc w:val="left"/>
      <w:pPr>
        <w:ind w:left="825" w:hanging="46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73F841A0"/>
    <w:multiLevelType w:val="hybridMultilevel"/>
    <w:tmpl w:val="AB123B12"/>
    <w:lvl w:ilvl="0" w:tplc="A788819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7445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5C2DCA"/>
    <w:multiLevelType w:val="multilevel"/>
    <w:tmpl w:val="D1E6DFD0"/>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E5C6D1A"/>
    <w:multiLevelType w:val="multilevel"/>
    <w:tmpl w:val="877AE56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7F4F4A56"/>
    <w:multiLevelType w:val="multilevel"/>
    <w:tmpl w:val="98A45A70"/>
    <w:lvl w:ilvl="0">
      <w:start w:val="14"/>
      <w:numFmt w:val="decimal"/>
      <w:lvlText w:val="%1."/>
      <w:lvlJc w:val="left"/>
      <w:pPr>
        <w:ind w:left="786" w:hanging="360"/>
      </w:pPr>
      <w:rPr>
        <w:rFonts w:cs="Times New Roman" w:hint="default"/>
      </w:rPr>
    </w:lvl>
    <w:lvl w:ilvl="1">
      <w:start w:val="1"/>
      <w:numFmt w:val="decimal"/>
      <w:isLgl/>
      <w:lvlText w:val="%1.%2"/>
      <w:lvlJc w:val="left"/>
      <w:pPr>
        <w:ind w:left="846" w:hanging="420"/>
      </w:pPr>
      <w:rPr>
        <w:rFonts w:cs="Times New Roman" w:hint="default"/>
        <w:color w:val="auto"/>
      </w:rPr>
    </w:lvl>
    <w:lvl w:ilvl="2">
      <w:start w:val="1"/>
      <w:numFmt w:val="decimal"/>
      <w:isLgl/>
      <w:lvlText w:val="%1.%2.%3"/>
      <w:lvlJc w:val="left"/>
      <w:pPr>
        <w:ind w:left="1146" w:hanging="720"/>
      </w:pPr>
      <w:rPr>
        <w:rFonts w:cs="Times New Roman" w:hint="default"/>
        <w:color w:val="auto"/>
      </w:rPr>
    </w:lvl>
    <w:lvl w:ilvl="3">
      <w:start w:val="1"/>
      <w:numFmt w:val="decimal"/>
      <w:isLgl/>
      <w:lvlText w:val="%1.%2.%3.%4"/>
      <w:lvlJc w:val="left"/>
      <w:pPr>
        <w:ind w:left="1146" w:hanging="720"/>
      </w:pPr>
      <w:rPr>
        <w:rFonts w:cs="Times New Roman" w:hint="default"/>
        <w:color w:val="auto"/>
      </w:rPr>
    </w:lvl>
    <w:lvl w:ilvl="4">
      <w:start w:val="1"/>
      <w:numFmt w:val="decimal"/>
      <w:isLgl/>
      <w:lvlText w:val="%1.%2.%3.%4.%5"/>
      <w:lvlJc w:val="left"/>
      <w:pPr>
        <w:ind w:left="1506" w:hanging="1080"/>
      </w:pPr>
      <w:rPr>
        <w:rFonts w:cs="Times New Roman" w:hint="default"/>
        <w:color w:val="auto"/>
      </w:rPr>
    </w:lvl>
    <w:lvl w:ilvl="5">
      <w:start w:val="1"/>
      <w:numFmt w:val="decimal"/>
      <w:isLgl/>
      <w:lvlText w:val="%1.%2.%3.%4.%5.%6"/>
      <w:lvlJc w:val="left"/>
      <w:pPr>
        <w:ind w:left="1506" w:hanging="1080"/>
      </w:pPr>
      <w:rPr>
        <w:rFonts w:cs="Times New Roman" w:hint="default"/>
        <w:color w:val="auto"/>
      </w:rPr>
    </w:lvl>
    <w:lvl w:ilvl="6">
      <w:start w:val="1"/>
      <w:numFmt w:val="decimal"/>
      <w:isLgl/>
      <w:lvlText w:val="%1.%2.%3.%4.%5.%6.%7"/>
      <w:lvlJc w:val="left"/>
      <w:pPr>
        <w:ind w:left="1866" w:hanging="1440"/>
      </w:pPr>
      <w:rPr>
        <w:rFonts w:cs="Times New Roman" w:hint="default"/>
        <w:color w:val="auto"/>
      </w:rPr>
    </w:lvl>
    <w:lvl w:ilvl="7">
      <w:start w:val="1"/>
      <w:numFmt w:val="decimal"/>
      <w:isLgl/>
      <w:lvlText w:val="%1.%2.%3.%4.%5.%6.%7.%8"/>
      <w:lvlJc w:val="left"/>
      <w:pPr>
        <w:ind w:left="1866" w:hanging="1440"/>
      </w:pPr>
      <w:rPr>
        <w:rFonts w:cs="Times New Roman" w:hint="default"/>
        <w:color w:val="auto"/>
      </w:rPr>
    </w:lvl>
    <w:lvl w:ilvl="8">
      <w:start w:val="1"/>
      <w:numFmt w:val="decimal"/>
      <w:isLgl/>
      <w:lvlText w:val="%1.%2.%3.%4.%5.%6.%7.%8.%9"/>
      <w:lvlJc w:val="left"/>
      <w:pPr>
        <w:ind w:left="2226" w:hanging="1800"/>
      </w:pPr>
      <w:rPr>
        <w:rFonts w:cs="Times New Roman" w:hint="default"/>
        <w:color w:val="auto"/>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1"/>
  </w:num>
  <w:num w:numId="5">
    <w:abstractNumId w:val="3"/>
  </w:num>
  <w:num w:numId="6">
    <w:abstractNumId w:val="1"/>
  </w:num>
  <w:num w:numId="7">
    <w:abstractNumId w:val="14"/>
  </w:num>
  <w:num w:numId="8">
    <w:abstractNumId w:val="10"/>
  </w:num>
  <w:num w:numId="9">
    <w:abstractNumId w:val="0"/>
  </w:num>
  <w:num w:numId="10">
    <w:abstractNumId w:val="18"/>
  </w:num>
  <w:num w:numId="11">
    <w:abstractNumId w:val="12"/>
  </w:num>
  <w:num w:numId="12">
    <w:abstractNumId w:val="9"/>
  </w:num>
  <w:num w:numId="13">
    <w:abstractNumId w:val="2"/>
  </w:num>
  <w:num w:numId="14">
    <w:abstractNumId w:val="16"/>
  </w:num>
  <w:num w:numId="15">
    <w:abstractNumId w:val="8"/>
  </w:num>
  <w:num w:numId="16">
    <w:abstractNumId w:val="21"/>
  </w:num>
  <w:num w:numId="17">
    <w:abstractNumId w:val="19"/>
  </w:num>
  <w:num w:numId="18">
    <w:abstractNumId w:val="13"/>
  </w:num>
  <w:num w:numId="19">
    <w:abstractNumId w:val="4"/>
  </w:num>
  <w:num w:numId="20">
    <w:abstractNumId w:val="20"/>
  </w:num>
  <w:num w:numId="21">
    <w:abstractNumId w:val="5"/>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E7"/>
    <w:rsid w:val="00000460"/>
    <w:rsid w:val="000109D3"/>
    <w:rsid w:val="00010A80"/>
    <w:rsid w:val="00011E01"/>
    <w:rsid w:val="000367FF"/>
    <w:rsid w:val="0005285D"/>
    <w:rsid w:val="00061956"/>
    <w:rsid w:val="00081B2C"/>
    <w:rsid w:val="00084E44"/>
    <w:rsid w:val="000A1E61"/>
    <w:rsid w:val="000A3935"/>
    <w:rsid w:val="000A7FC2"/>
    <w:rsid w:val="000B09F5"/>
    <w:rsid w:val="000C3360"/>
    <w:rsid w:val="000D2BDB"/>
    <w:rsid w:val="000D702D"/>
    <w:rsid w:val="000E5E39"/>
    <w:rsid w:val="00100FC2"/>
    <w:rsid w:val="0010253D"/>
    <w:rsid w:val="001172B6"/>
    <w:rsid w:val="001224A4"/>
    <w:rsid w:val="00173D5A"/>
    <w:rsid w:val="0017617B"/>
    <w:rsid w:val="001A07F1"/>
    <w:rsid w:val="001A7A02"/>
    <w:rsid w:val="001D2C76"/>
    <w:rsid w:val="001D6703"/>
    <w:rsid w:val="001E476B"/>
    <w:rsid w:val="001E4CE7"/>
    <w:rsid w:val="001E708F"/>
    <w:rsid w:val="0021114E"/>
    <w:rsid w:val="00223F45"/>
    <w:rsid w:val="002315D1"/>
    <w:rsid w:val="002414C2"/>
    <w:rsid w:val="00254DF4"/>
    <w:rsid w:val="00280C4F"/>
    <w:rsid w:val="002836DD"/>
    <w:rsid w:val="002A0C7D"/>
    <w:rsid w:val="002A0D9E"/>
    <w:rsid w:val="002A78DE"/>
    <w:rsid w:val="002D0658"/>
    <w:rsid w:val="002D0EBA"/>
    <w:rsid w:val="002F15DD"/>
    <w:rsid w:val="00302667"/>
    <w:rsid w:val="00314734"/>
    <w:rsid w:val="00324E86"/>
    <w:rsid w:val="003534AA"/>
    <w:rsid w:val="00356269"/>
    <w:rsid w:val="00363ED4"/>
    <w:rsid w:val="00372DE6"/>
    <w:rsid w:val="00374227"/>
    <w:rsid w:val="003978FB"/>
    <w:rsid w:val="003C371C"/>
    <w:rsid w:val="003C77A8"/>
    <w:rsid w:val="003E20D5"/>
    <w:rsid w:val="003E4825"/>
    <w:rsid w:val="003E4B3E"/>
    <w:rsid w:val="0041006B"/>
    <w:rsid w:val="0042168F"/>
    <w:rsid w:val="00435D57"/>
    <w:rsid w:val="004401AF"/>
    <w:rsid w:val="00444C86"/>
    <w:rsid w:val="00481354"/>
    <w:rsid w:val="004B0FD9"/>
    <w:rsid w:val="004D36F3"/>
    <w:rsid w:val="004D6D4C"/>
    <w:rsid w:val="004F12FE"/>
    <w:rsid w:val="004F1F57"/>
    <w:rsid w:val="004F266E"/>
    <w:rsid w:val="00514853"/>
    <w:rsid w:val="00546D0D"/>
    <w:rsid w:val="00565678"/>
    <w:rsid w:val="00575EED"/>
    <w:rsid w:val="0059099F"/>
    <w:rsid w:val="005A4917"/>
    <w:rsid w:val="005B3508"/>
    <w:rsid w:val="005B6237"/>
    <w:rsid w:val="005D09E7"/>
    <w:rsid w:val="005E38A9"/>
    <w:rsid w:val="005F0364"/>
    <w:rsid w:val="005F364F"/>
    <w:rsid w:val="00601A2D"/>
    <w:rsid w:val="00606B60"/>
    <w:rsid w:val="006137EA"/>
    <w:rsid w:val="00616455"/>
    <w:rsid w:val="00617B72"/>
    <w:rsid w:val="00646A98"/>
    <w:rsid w:val="00650936"/>
    <w:rsid w:val="00654832"/>
    <w:rsid w:val="0066777C"/>
    <w:rsid w:val="006A0E31"/>
    <w:rsid w:val="006A5B68"/>
    <w:rsid w:val="006B4E36"/>
    <w:rsid w:val="006C33DB"/>
    <w:rsid w:val="006C6FAD"/>
    <w:rsid w:val="006F0CCB"/>
    <w:rsid w:val="00706D3A"/>
    <w:rsid w:val="007670B0"/>
    <w:rsid w:val="007A063E"/>
    <w:rsid w:val="007B7A0E"/>
    <w:rsid w:val="007C1849"/>
    <w:rsid w:val="007C2BC2"/>
    <w:rsid w:val="007E2685"/>
    <w:rsid w:val="007F248F"/>
    <w:rsid w:val="007F24E8"/>
    <w:rsid w:val="00841710"/>
    <w:rsid w:val="00846A8E"/>
    <w:rsid w:val="00855881"/>
    <w:rsid w:val="00860C8D"/>
    <w:rsid w:val="0087174A"/>
    <w:rsid w:val="0087546A"/>
    <w:rsid w:val="008772F4"/>
    <w:rsid w:val="008875DA"/>
    <w:rsid w:val="00893E53"/>
    <w:rsid w:val="008C3AFD"/>
    <w:rsid w:val="008D1B23"/>
    <w:rsid w:val="008D332D"/>
    <w:rsid w:val="008E5AE8"/>
    <w:rsid w:val="008F3A81"/>
    <w:rsid w:val="00914A91"/>
    <w:rsid w:val="0092710B"/>
    <w:rsid w:val="00931FA5"/>
    <w:rsid w:val="0094468C"/>
    <w:rsid w:val="0096629E"/>
    <w:rsid w:val="00967F3E"/>
    <w:rsid w:val="00982B41"/>
    <w:rsid w:val="009B0968"/>
    <w:rsid w:val="009C400C"/>
    <w:rsid w:val="009C64BE"/>
    <w:rsid w:val="009C7622"/>
    <w:rsid w:val="009C799F"/>
    <w:rsid w:val="009D5D4A"/>
    <w:rsid w:val="009D6157"/>
    <w:rsid w:val="009E17B8"/>
    <w:rsid w:val="009E64CF"/>
    <w:rsid w:val="00A05560"/>
    <w:rsid w:val="00A05A24"/>
    <w:rsid w:val="00A16250"/>
    <w:rsid w:val="00A41125"/>
    <w:rsid w:val="00A601EC"/>
    <w:rsid w:val="00A67E0E"/>
    <w:rsid w:val="00A71CD2"/>
    <w:rsid w:val="00A7644D"/>
    <w:rsid w:val="00A9189F"/>
    <w:rsid w:val="00A92B3B"/>
    <w:rsid w:val="00AA5C07"/>
    <w:rsid w:val="00AA6F4D"/>
    <w:rsid w:val="00AF3B1E"/>
    <w:rsid w:val="00B0159A"/>
    <w:rsid w:val="00B0229D"/>
    <w:rsid w:val="00B0744A"/>
    <w:rsid w:val="00B12893"/>
    <w:rsid w:val="00B162A5"/>
    <w:rsid w:val="00B2243C"/>
    <w:rsid w:val="00B51B1C"/>
    <w:rsid w:val="00B5364D"/>
    <w:rsid w:val="00B63F0D"/>
    <w:rsid w:val="00B668B0"/>
    <w:rsid w:val="00B67071"/>
    <w:rsid w:val="00B7585E"/>
    <w:rsid w:val="00BB212B"/>
    <w:rsid w:val="00BC3B14"/>
    <w:rsid w:val="00BC3B9F"/>
    <w:rsid w:val="00BD4D88"/>
    <w:rsid w:val="00BE1A18"/>
    <w:rsid w:val="00BF4F9E"/>
    <w:rsid w:val="00C21FC8"/>
    <w:rsid w:val="00C342FB"/>
    <w:rsid w:val="00C36EBD"/>
    <w:rsid w:val="00C56860"/>
    <w:rsid w:val="00C56D09"/>
    <w:rsid w:val="00C63BF4"/>
    <w:rsid w:val="00C82C83"/>
    <w:rsid w:val="00C849A6"/>
    <w:rsid w:val="00C9258A"/>
    <w:rsid w:val="00CA1498"/>
    <w:rsid w:val="00CA4C05"/>
    <w:rsid w:val="00CC0245"/>
    <w:rsid w:val="00CE2310"/>
    <w:rsid w:val="00CF05F9"/>
    <w:rsid w:val="00D07BF2"/>
    <w:rsid w:val="00D1779A"/>
    <w:rsid w:val="00D620BE"/>
    <w:rsid w:val="00D66905"/>
    <w:rsid w:val="00D76B15"/>
    <w:rsid w:val="00D77253"/>
    <w:rsid w:val="00D8373F"/>
    <w:rsid w:val="00D84788"/>
    <w:rsid w:val="00D9002F"/>
    <w:rsid w:val="00D903DC"/>
    <w:rsid w:val="00DA0183"/>
    <w:rsid w:val="00DA7A07"/>
    <w:rsid w:val="00DD7640"/>
    <w:rsid w:val="00DF11AC"/>
    <w:rsid w:val="00E11424"/>
    <w:rsid w:val="00E27467"/>
    <w:rsid w:val="00E35E05"/>
    <w:rsid w:val="00E4011A"/>
    <w:rsid w:val="00E43BA8"/>
    <w:rsid w:val="00E52D8B"/>
    <w:rsid w:val="00E64FBC"/>
    <w:rsid w:val="00E650C7"/>
    <w:rsid w:val="00E70EEC"/>
    <w:rsid w:val="00E7710E"/>
    <w:rsid w:val="00E8102C"/>
    <w:rsid w:val="00E83EB8"/>
    <w:rsid w:val="00E84B8B"/>
    <w:rsid w:val="00EA005D"/>
    <w:rsid w:val="00EB08A5"/>
    <w:rsid w:val="00EB1237"/>
    <w:rsid w:val="00F23B3B"/>
    <w:rsid w:val="00F40FD1"/>
    <w:rsid w:val="00F6257D"/>
    <w:rsid w:val="00F6671D"/>
    <w:rsid w:val="00F66928"/>
    <w:rsid w:val="00F74F32"/>
    <w:rsid w:val="00F77051"/>
    <w:rsid w:val="00F866E4"/>
    <w:rsid w:val="00F95A3A"/>
    <w:rsid w:val="00FA36F4"/>
    <w:rsid w:val="00FB295D"/>
    <w:rsid w:val="00FC7FAC"/>
    <w:rsid w:val="00FE181A"/>
    <w:rsid w:val="00FE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550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DD"/>
    <w:rPr>
      <w:rFonts w:ascii="Frutiger 45 Light" w:hAnsi="Frutiger 45 Ligh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6DD"/>
    <w:pPr>
      <w:tabs>
        <w:tab w:val="center" w:pos="4153"/>
        <w:tab w:val="right" w:pos="8306"/>
      </w:tabs>
    </w:pPr>
  </w:style>
  <w:style w:type="character" w:customStyle="1" w:styleId="HeaderChar">
    <w:name w:val="Header Char"/>
    <w:basedOn w:val="DefaultParagraphFont"/>
    <w:link w:val="Header"/>
    <w:uiPriority w:val="99"/>
    <w:semiHidden/>
    <w:rsid w:val="00B36CDF"/>
    <w:rPr>
      <w:rFonts w:ascii="Frutiger 45 Light" w:hAnsi="Frutiger 45 Light"/>
      <w:szCs w:val="20"/>
    </w:rPr>
  </w:style>
  <w:style w:type="paragraph" w:styleId="Footer">
    <w:name w:val="footer"/>
    <w:basedOn w:val="Normal"/>
    <w:link w:val="FooterChar"/>
    <w:uiPriority w:val="99"/>
    <w:rsid w:val="002836DD"/>
    <w:pPr>
      <w:tabs>
        <w:tab w:val="center" w:pos="4153"/>
        <w:tab w:val="right" w:pos="8306"/>
      </w:tabs>
    </w:pPr>
  </w:style>
  <w:style w:type="character" w:customStyle="1" w:styleId="FooterChar">
    <w:name w:val="Footer Char"/>
    <w:basedOn w:val="DefaultParagraphFont"/>
    <w:link w:val="Footer"/>
    <w:uiPriority w:val="99"/>
    <w:semiHidden/>
    <w:rsid w:val="00B36CDF"/>
    <w:rPr>
      <w:rFonts w:ascii="Frutiger 45 Light" w:hAnsi="Frutiger 45 Light"/>
      <w:szCs w:val="20"/>
    </w:rPr>
  </w:style>
  <w:style w:type="paragraph" w:customStyle="1" w:styleId="LGAMainHead1">
    <w:name w:val="LGA Main Head1"/>
    <w:basedOn w:val="MainText"/>
    <w:uiPriority w:val="99"/>
    <w:rsid w:val="002836DD"/>
    <w:pPr>
      <w:spacing w:after="280" w:line="240" w:lineRule="auto"/>
    </w:pPr>
    <w:rPr>
      <w:rFonts w:ascii="Frutiger 55 Roman" w:hAnsi="Frutiger 55 Roman"/>
      <w:b/>
      <w:sz w:val="32"/>
    </w:rPr>
  </w:style>
  <w:style w:type="paragraph" w:customStyle="1" w:styleId="CtteeandItem">
    <w:name w:val="Cttee and Item"/>
    <w:basedOn w:val="Normal"/>
    <w:uiPriority w:val="99"/>
    <w:rsid w:val="002836DD"/>
    <w:pPr>
      <w:spacing w:line="360" w:lineRule="exact"/>
    </w:pPr>
    <w:rPr>
      <w:rFonts w:ascii="Frutiger 55 Roman" w:hAnsi="Frutiger 55 Roman"/>
      <w:b/>
    </w:rPr>
  </w:style>
  <w:style w:type="paragraph" w:styleId="Date">
    <w:name w:val="Date"/>
    <w:basedOn w:val="Normal"/>
    <w:link w:val="DateChar"/>
    <w:uiPriority w:val="99"/>
    <w:rsid w:val="002836DD"/>
    <w:pPr>
      <w:spacing w:after="40" w:line="360" w:lineRule="exact"/>
      <w:ind w:right="57"/>
    </w:pPr>
  </w:style>
  <w:style w:type="character" w:customStyle="1" w:styleId="DateChar">
    <w:name w:val="Date Char"/>
    <w:basedOn w:val="DefaultParagraphFont"/>
    <w:link w:val="Date"/>
    <w:uiPriority w:val="99"/>
    <w:semiHidden/>
    <w:rsid w:val="00B36CDF"/>
    <w:rPr>
      <w:rFonts w:ascii="Frutiger 45 Light" w:hAnsi="Frutiger 45 Light"/>
      <w:szCs w:val="20"/>
    </w:rPr>
  </w:style>
  <w:style w:type="paragraph" w:customStyle="1" w:styleId="MainText">
    <w:name w:val="Main Text"/>
    <w:basedOn w:val="Normal"/>
    <w:uiPriority w:val="99"/>
    <w:rsid w:val="002836DD"/>
    <w:pPr>
      <w:spacing w:line="280" w:lineRule="exact"/>
    </w:pPr>
  </w:style>
  <w:style w:type="paragraph" w:customStyle="1" w:styleId="LGAItemNoHeading">
    <w:name w:val="LGA Item No Heading"/>
    <w:basedOn w:val="MainText"/>
    <w:uiPriority w:val="99"/>
    <w:rsid w:val="002836DD"/>
    <w:pPr>
      <w:spacing w:before="600" w:after="240"/>
    </w:pPr>
    <w:rPr>
      <w:rFonts w:ascii="Frutiger 55 Roman" w:hAnsi="Frutiger 55 Roman"/>
      <w:b/>
      <w:sz w:val="32"/>
    </w:rPr>
  </w:style>
  <w:style w:type="paragraph" w:customStyle="1" w:styleId="LGASubHead1">
    <w:name w:val="LGA Sub Head1"/>
    <w:basedOn w:val="MainText"/>
    <w:next w:val="MainText"/>
    <w:uiPriority w:val="99"/>
    <w:rsid w:val="002836DD"/>
    <w:pPr>
      <w:spacing w:after="120" w:line="240" w:lineRule="auto"/>
    </w:pPr>
    <w:rPr>
      <w:b/>
      <w:sz w:val="28"/>
    </w:rPr>
  </w:style>
  <w:style w:type="paragraph" w:customStyle="1" w:styleId="LGASubHead2">
    <w:name w:val="LGA Sub Head2"/>
    <w:basedOn w:val="Normal"/>
    <w:next w:val="MainText"/>
    <w:uiPriority w:val="99"/>
    <w:rsid w:val="002836DD"/>
    <w:pPr>
      <w:spacing w:after="120"/>
    </w:pPr>
    <w:rPr>
      <w:b/>
    </w:rPr>
  </w:style>
  <w:style w:type="character" w:styleId="Hyperlink">
    <w:name w:val="Hyperlink"/>
    <w:basedOn w:val="DefaultParagraphFont"/>
    <w:uiPriority w:val="99"/>
    <w:rsid w:val="00A601EC"/>
    <w:rPr>
      <w:rFonts w:cs="Times New Roman"/>
      <w:color w:val="0000FF"/>
      <w:u w:val="single"/>
    </w:rPr>
  </w:style>
  <w:style w:type="table" w:styleId="TableGrid">
    <w:name w:val="Table Grid"/>
    <w:basedOn w:val="TableNormal"/>
    <w:uiPriority w:val="99"/>
    <w:rsid w:val="00982B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63BF4"/>
    <w:pPr>
      <w:ind w:left="720"/>
    </w:pPr>
  </w:style>
  <w:style w:type="character" w:styleId="FollowedHyperlink">
    <w:name w:val="FollowedHyperlink"/>
    <w:basedOn w:val="DefaultParagraphFont"/>
    <w:uiPriority w:val="99"/>
    <w:rsid w:val="003978FB"/>
    <w:rPr>
      <w:rFonts w:cs="Times New Roman"/>
      <w:color w:val="800080"/>
      <w:u w:val="single"/>
    </w:rPr>
  </w:style>
  <w:style w:type="character" w:styleId="CommentReference">
    <w:name w:val="annotation reference"/>
    <w:basedOn w:val="DefaultParagraphFont"/>
    <w:uiPriority w:val="99"/>
    <w:rsid w:val="002414C2"/>
    <w:rPr>
      <w:rFonts w:cs="Times New Roman"/>
      <w:sz w:val="16"/>
      <w:szCs w:val="16"/>
    </w:rPr>
  </w:style>
  <w:style w:type="paragraph" w:styleId="CommentText">
    <w:name w:val="annotation text"/>
    <w:basedOn w:val="Normal"/>
    <w:link w:val="CommentTextChar"/>
    <w:uiPriority w:val="99"/>
    <w:rsid w:val="002414C2"/>
    <w:rPr>
      <w:sz w:val="20"/>
    </w:rPr>
  </w:style>
  <w:style w:type="character" w:customStyle="1" w:styleId="CommentTextChar">
    <w:name w:val="Comment Text Char"/>
    <w:basedOn w:val="DefaultParagraphFont"/>
    <w:link w:val="CommentText"/>
    <w:uiPriority w:val="99"/>
    <w:locked/>
    <w:rsid w:val="002414C2"/>
    <w:rPr>
      <w:rFonts w:ascii="Frutiger 45 Light" w:hAnsi="Frutiger 45 Light" w:cs="Times New Roman"/>
    </w:rPr>
  </w:style>
  <w:style w:type="paragraph" w:styleId="CommentSubject">
    <w:name w:val="annotation subject"/>
    <w:basedOn w:val="CommentText"/>
    <w:next w:val="CommentText"/>
    <w:link w:val="CommentSubjectChar"/>
    <w:uiPriority w:val="99"/>
    <w:rsid w:val="002414C2"/>
    <w:rPr>
      <w:b/>
      <w:bCs/>
    </w:rPr>
  </w:style>
  <w:style w:type="character" w:customStyle="1" w:styleId="CommentSubjectChar">
    <w:name w:val="Comment Subject Char"/>
    <w:basedOn w:val="CommentTextChar"/>
    <w:link w:val="CommentSubject"/>
    <w:uiPriority w:val="99"/>
    <w:locked/>
    <w:rsid w:val="002414C2"/>
    <w:rPr>
      <w:rFonts w:ascii="Frutiger 45 Light" w:hAnsi="Frutiger 45 Light" w:cs="Times New Roman"/>
      <w:b/>
      <w:bCs/>
    </w:rPr>
  </w:style>
  <w:style w:type="paragraph" w:styleId="BalloonText">
    <w:name w:val="Balloon Text"/>
    <w:basedOn w:val="Normal"/>
    <w:link w:val="BalloonTextChar"/>
    <w:uiPriority w:val="99"/>
    <w:rsid w:val="002414C2"/>
    <w:rPr>
      <w:rFonts w:ascii="Tahoma" w:hAnsi="Tahoma" w:cs="Tahoma"/>
      <w:sz w:val="16"/>
      <w:szCs w:val="16"/>
    </w:rPr>
  </w:style>
  <w:style w:type="character" w:customStyle="1" w:styleId="BalloonTextChar">
    <w:name w:val="Balloon Text Char"/>
    <w:basedOn w:val="DefaultParagraphFont"/>
    <w:link w:val="BalloonText"/>
    <w:uiPriority w:val="99"/>
    <w:locked/>
    <w:rsid w:val="002414C2"/>
    <w:rPr>
      <w:rFonts w:ascii="Tahoma" w:hAnsi="Tahoma" w:cs="Tahoma"/>
      <w:sz w:val="16"/>
      <w:szCs w:val="16"/>
    </w:rPr>
  </w:style>
  <w:style w:type="paragraph" w:customStyle="1" w:styleId="Default">
    <w:name w:val="Default"/>
    <w:uiPriority w:val="99"/>
    <w:rsid w:val="00FA36F4"/>
    <w:pPr>
      <w:autoSpaceDE w:val="0"/>
      <w:autoSpaceDN w:val="0"/>
      <w:adjustRightInd w:val="0"/>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DD"/>
    <w:rPr>
      <w:rFonts w:ascii="Frutiger 45 Light" w:hAnsi="Frutiger 45 Ligh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6DD"/>
    <w:pPr>
      <w:tabs>
        <w:tab w:val="center" w:pos="4153"/>
        <w:tab w:val="right" w:pos="8306"/>
      </w:tabs>
    </w:pPr>
  </w:style>
  <w:style w:type="character" w:customStyle="1" w:styleId="HeaderChar">
    <w:name w:val="Header Char"/>
    <w:basedOn w:val="DefaultParagraphFont"/>
    <w:link w:val="Header"/>
    <w:uiPriority w:val="99"/>
    <w:semiHidden/>
    <w:rsid w:val="00B36CDF"/>
    <w:rPr>
      <w:rFonts w:ascii="Frutiger 45 Light" w:hAnsi="Frutiger 45 Light"/>
      <w:szCs w:val="20"/>
    </w:rPr>
  </w:style>
  <w:style w:type="paragraph" w:styleId="Footer">
    <w:name w:val="footer"/>
    <w:basedOn w:val="Normal"/>
    <w:link w:val="FooterChar"/>
    <w:uiPriority w:val="99"/>
    <w:rsid w:val="002836DD"/>
    <w:pPr>
      <w:tabs>
        <w:tab w:val="center" w:pos="4153"/>
        <w:tab w:val="right" w:pos="8306"/>
      </w:tabs>
    </w:pPr>
  </w:style>
  <w:style w:type="character" w:customStyle="1" w:styleId="FooterChar">
    <w:name w:val="Footer Char"/>
    <w:basedOn w:val="DefaultParagraphFont"/>
    <w:link w:val="Footer"/>
    <w:uiPriority w:val="99"/>
    <w:semiHidden/>
    <w:rsid w:val="00B36CDF"/>
    <w:rPr>
      <w:rFonts w:ascii="Frutiger 45 Light" w:hAnsi="Frutiger 45 Light"/>
      <w:szCs w:val="20"/>
    </w:rPr>
  </w:style>
  <w:style w:type="paragraph" w:customStyle="1" w:styleId="LGAMainHead1">
    <w:name w:val="LGA Main Head1"/>
    <w:basedOn w:val="MainText"/>
    <w:uiPriority w:val="99"/>
    <w:rsid w:val="002836DD"/>
    <w:pPr>
      <w:spacing w:after="280" w:line="240" w:lineRule="auto"/>
    </w:pPr>
    <w:rPr>
      <w:rFonts w:ascii="Frutiger 55 Roman" w:hAnsi="Frutiger 55 Roman"/>
      <w:b/>
      <w:sz w:val="32"/>
    </w:rPr>
  </w:style>
  <w:style w:type="paragraph" w:customStyle="1" w:styleId="CtteeandItem">
    <w:name w:val="Cttee and Item"/>
    <w:basedOn w:val="Normal"/>
    <w:uiPriority w:val="99"/>
    <w:rsid w:val="002836DD"/>
    <w:pPr>
      <w:spacing w:line="360" w:lineRule="exact"/>
    </w:pPr>
    <w:rPr>
      <w:rFonts w:ascii="Frutiger 55 Roman" w:hAnsi="Frutiger 55 Roman"/>
      <w:b/>
    </w:rPr>
  </w:style>
  <w:style w:type="paragraph" w:styleId="Date">
    <w:name w:val="Date"/>
    <w:basedOn w:val="Normal"/>
    <w:link w:val="DateChar"/>
    <w:uiPriority w:val="99"/>
    <w:rsid w:val="002836DD"/>
    <w:pPr>
      <w:spacing w:after="40" w:line="360" w:lineRule="exact"/>
      <w:ind w:right="57"/>
    </w:pPr>
  </w:style>
  <w:style w:type="character" w:customStyle="1" w:styleId="DateChar">
    <w:name w:val="Date Char"/>
    <w:basedOn w:val="DefaultParagraphFont"/>
    <w:link w:val="Date"/>
    <w:uiPriority w:val="99"/>
    <w:semiHidden/>
    <w:rsid w:val="00B36CDF"/>
    <w:rPr>
      <w:rFonts w:ascii="Frutiger 45 Light" w:hAnsi="Frutiger 45 Light"/>
      <w:szCs w:val="20"/>
    </w:rPr>
  </w:style>
  <w:style w:type="paragraph" w:customStyle="1" w:styleId="MainText">
    <w:name w:val="Main Text"/>
    <w:basedOn w:val="Normal"/>
    <w:uiPriority w:val="99"/>
    <w:rsid w:val="002836DD"/>
    <w:pPr>
      <w:spacing w:line="280" w:lineRule="exact"/>
    </w:pPr>
  </w:style>
  <w:style w:type="paragraph" w:customStyle="1" w:styleId="LGAItemNoHeading">
    <w:name w:val="LGA Item No Heading"/>
    <w:basedOn w:val="MainText"/>
    <w:uiPriority w:val="99"/>
    <w:rsid w:val="002836DD"/>
    <w:pPr>
      <w:spacing w:before="600" w:after="240"/>
    </w:pPr>
    <w:rPr>
      <w:rFonts w:ascii="Frutiger 55 Roman" w:hAnsi="Frutiger 55 Roman"/>
      <w:b/>
      <w:sz w:val="32"/>
    </w:rPr>
  </w:style>
  <w:style w:type="paragraph" w:customStyle="1" w:styleId="LGASubHead1">
    <w:name w:val="LGA Sub Head1"/>
    <w:basedOn w:val="MainText"/>
    <w:next w:val="MainText"/>
    <w:uiPriority w:val="99"/>
    <w:rsid w:val="002836DD"/>
    <w:pPr>
      <w:spacing w:after="120" w:line="240" w:lineRule="auto"/>
    </w:pPr>
    <w:rPr>
      <w:b/>
      <w:sz w:val="28"/>
    </w:rPr>
  </w:style>
  <w:style w:type="paragraph" w:customStyle="1" w:styleId="LGASubHead2">
    <w:name w:val="LGA Sub Head2"/>
    <w:basedOn w:val="Normal"/>
    <w:next w:val="MainText"/>
    <w:uiPriority w:val="99"/>
    <w:rsid w:val="002836DD"/>
    <w:pPr>
      <w:spacing w:after="120"/>
    </w:pPr>
    <w:rPr>
      <w:b/>
    </w:rPr>
  </w:style>
  <w:style w:type="character" w:styleId="Hyperlink">
    <w:name w:val="Hyperlink"/>
    <w:basedOn w:val="DefaultParagraphFont"/>
    <w:uiPriority w:val="99"/>
    <w:rsid w:val="00A601EC"/>
    <w:rPr>
      <w:rFonts w:cs="Times New Roman"/>
      <w:color w:val="0000FF"/>
      <w:u w:val="single"/>
    </w:rPr>
  </w:style>
  <w:style w:type="table" w:styleId="TableGrid">
    <w:name w:val="Table Grid"/>
    <w:basedOn w:val="TableNormal"/>
    <w:uiPriority w:val="99"/>
    <w:rsid w:val="00982B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63BF4"/>
    <w:pPr>
      <w:ind w:left="720"/>
    </w:pPr>
  </w:style>
  <w:style w:type="character" w:styleId="FollowedHyperlink">
    <w:name w:val="FollowedHyperlink"/>
    <w:basedOn w:val="DefaultParagraphFont"/>
    <w:uiPriority w:val="99"/>
    <w:rsid w:val="003978FB"/>
    <w:rPr>
      <w:rFonts w:cs="Times New Roman"/>
      <w:color w:val="800080"/>
      <w:u w:val="single"/>
    </w:rPr>
  </w:style>
  <w:style w:type="character" w:styleId="CommentReference">
    <w:name w:val="annotation reference"/>
    <w:basedOn w:val="DefaultParagraphFont"/>
    <w:uiPriority w:val="99"/>
    <w:rsid w:val="002414C2"/>
    <w:rPr>
      <w:rFonts w:cs="Times New Roman"/>
      <w:sz w:val="16"/>
      <w:szCs w:val="16"/>
    </w:rPr>
  </w:style>
  <w:style w:type="paragraph" w:styleId="CommentText">
    <w:name w:val="annotation text"/>
    <w:basedOn w:val="Normal"/>
    <w:link w:val="CommentTextChar"/>
    <w:uiPriority w:val="99"/>
    <w:rsid w:val="002414C2"/>
    <w:rPr>
      <w:sz w:val="20"/>
    </w:rPr>
  </w:style>
  <w:style w:type="character" w:customStyle="1" w:styleId="CommentTextChar">
    <w:name w:val="Comment Text Char"/>
    <w:basedOn w:val="DefaultParagraphFont"/>
    <w:link w:val="CommentText"/>
    <w:uiPriority w:val="99"/>
    <w:locked/>
    <w:rsid w:val="002414C2"/>
    <w:rPr>
      <w:rFonts w:ascii="Frutiger 45 Light" w:hAnsi="Frutiger 45 Light" w:cs="Times New Roman"/>
    </w:rPr>
  </w:style>
  <w:style w:type="paragraph" w:styleId="CommentSubject">
    <w:name w:val="annotation subject"/>
    <w:basedOn w:val="CommentText"/>
    <w:next w:val="CommentText"/>
    <w:link w:val="CommentSubjectChar"/>
    <w:uiPriority w:val="99"/>
    <w:rsid w:val="002414C2"/>
    <w:rPr>
      <w:b/>
      <w:bCs/>
    </w:rPr>
  </w:style>
  <w:style w:type="character" w:customStyle="1" w:styleId="CommentSubjectChar">
    <w:name w:val="Comment Subject Char"/>
    <w:basedOn w:val="CommentTextChar"/>
    <w:link w:val="CommentSubject"/>
    <w:uiPriority w:val="99"/>
    <w:locked/>
    <w:rsid w:val="002414C2"/>
    <w:rPr>
      <w:rFonts w:ascii="Frutiger 45 Light" w:hAnsi="Frutiger 45 Light" w:cs="Times New Roman"/>
      <w:b/>
      <w:bCs/>
    </w:rPr>
  </w:style>
  <w:style w:type="paragraph" w:styleId="BalloonText">
    <w:name w:val="Balloon Text"/>
    <w:basedOn w:val="Normal"/>
    <w:link w:val="BalloonTextChar"/>
    <w:uiPriority w:val="99"/>
    <w:rsid w:val="002414C2"/>
    <w:rPr>
      <w:rFonts w:ascii="Tahoma" w:hAnsi="Tahoma" w:cs="Tahoma"/>
      <w:sz w:val="16"/>
      <w:szCs w:val="16"/>
    </w:rPr>
  </w:style>
  <w:style w:type="character" w:customStyle="1" w:styleId="BalloonTextChar">
    <w:name w:val="Balloon Text Char"/>
    <w:basedOn w:val="DefaultParagraphFont"/>
    <w:link w:val="BalloonText"/>
    <w:uiPriority w:val="99"/>
    <w:locked/>
    <w:rsid w:val="002414C2"/>
    <w:rPr>
      <w:rFonts w:ascii="Tahoma" w:hAnsi="Tahoma" w:cs="Tahoma"/>
      <w:sz w:val="16"/>
      <w:szCs w:val="16"/>
    </w:rPr>
  </w:style>
  <w:style w:type="paragraph" w:customStyle="1" w:styleId="Default">
    <w:name w:val="Default"/>
    <w:uiPriority w:val="99"/>
    <w:rsid w:val="00FA36F4"/>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110">
      <w:marLeft w:val="0"/>
      <w:marRight w:val="0"/>
      <w:marTop w:val="0"/>
      <w:marBottom w:val="0"/>
      <w:divBdr>
        <w:top w:val="none" w:sz="0" w:space="0" w:color="auto"/>
        <w:left w:val="none" w:sz="0" w:space="0" w:color="auto"/>
        <w:bottom w:val="none" w:sz="0" w:space="0" w:color="auto"/>
        <w:right w:val="none" w:sz="0" w:space="0" w:color="auto"/>
      </w:divBdr>
    </w:div>
    <w:div w:id="124735111">
      <w:marLeft w:val="0"/>
      <w:marRight w:val="0"/>
      <w:marTop w:val="0"/>
      <w:marBottom w:val="0"/>
      <w:divBdr>
        <w:top w:val="none" w:sz="0" w:space="0" w:color="auto"/>
        <w:left w:val="none" w:sz="0" w:space="0" w:color="auto"/>
        <w:bottom w:val="none" w:sz="0" w:space="0" w:color="auto"/>
        <w:right w:val="none" w:sz="0" w:space="0" w:color="auto"/>
      </w:divBdr>
    </w:div>
    <w:div w:id="12473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kay@loca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3490</Words>
  <Characters>17887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Member report templates</vt:lpstr>
    </vt:vector>
  </TitlesOfParts>
  <Company>Local Government Association</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templates</dc:title>
  <dc:creator>ian.leete</dc:creator>
  <cp:lastModifiedBy>Cathy Boyle</cp:lastModifiedBy>
  <cp:revision>20</cp:revision>
  <cp:lastPrinted>2014-07-15T09:29:00Z</cp:lastPrinted>
  <dcterms:created xsi:type="dcterms:W3CDTF">2014-07-14T15:08:00Z</dcterms:created>
  <dcterms:modified xsi:type="dcterms:W3CDTF">2014-07-15T09:30:00Z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PO</vt:lpwstr>
  </op:property>
  <op:property fmtid="{D5CDD505-2E9C-101B-9397-08002B2CF9AE}" pid="5" name="DC.creator">
    <vt:lpwstr>=ME</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Templates for new LGGroup papers</vt:lpwstr>
  </op:property>
  <op:property fmtid="{D5CDD505-2E9C-101B-9397-08002B2CF9AE}" pid="9" name="DC.date.issued">
    <vt:lpwstr>2010-07-19T00:00:00Z</vt:lpwstr>
  </op:property>
  <op:property fmtid="{D5CDD505-2E9C-101B-9397-08002B2CF9AE}" pid="10" name="e-GMS.subject.keyword">
    <vt:lpwstr/>
  </op:property>
  <op:property fmtid="{D5CDD505-2E9C-101B-9397-08002B2CF9AE}" pid="11" name="Date">
    <vt:lpwstr>2010-07-19T00:00:00Z</vt:lpwstr>
  </op:property>
  <op:property fmtid="{D5CDD505-2E9C-101B-9397-08002B2CF9AE}" pid="12" name="Status">
    <vt:lpwstr>[None]</vt:lpwstr>
  </op:property>
  <op:property fmtid="{D5CDD505-2E9C-101B-9397-08002B2CF9AE}" pid="13" name="Work area">
    <vt:lpwstr/>
  </op:property>
  <op:property fmtid="{D5CDD505-2E9C-101B-9397-08002B2CF9AE}" pid="14" name="Move to Archive">
    <vt:lpwstr>Current</vt:lpwstr>
  </op:property>
  <op:property fmtid="{D5CDD505-2E9C-101B-9397-08002B2CF9AE}" pid="15" name="ContentTypeId">
    <vt:lpwstr>0x010100EA92B86869201A47A543F6D87CFC688C00782A79939181BF4380D2C19791EBF7D8</vt:lpwstr>
  </op:property>
  <op:property fmtid="{D5CDD505-2E9C-101B-9397-08002B2CF9AE}" pid="16" name="LGA Template">
    <vt:lpwstr>Template</vt:lpwstr>
  </op:property>
  <op:property fmtid="{D5CDD505-2E9C-101B-9397-08002B2CF9AE}" pid="17" name="Title">
    <vt:lpwstr>Item 10 - CWB Task Groups</vt:lpwstr>
  </op:property>
  <op:property fmtid="{D5CDD505-2E9C-101B-9397-08002B2CF9AE}" pid="18" name="Keywords">
    <vt:lpwstr>Council meetings;Government, politics and public administration; Local government; Decision making; Council meetings;</vt:lpwstr>
  </op:property>
  <op:property fmtid="{D5CDD505-2E9C-101B-9397-08002B2CF9AE}" pid="19" name="Author">
    <vt:lpwstr>Your council</vt:lpwstr>
  </op:property>
</op:Properties>
</file>